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F2" w:rsidRPr="00F54AB0" w:rsidRDefault="00112FF2" w:rsidP="007A3FF7">
      <w:pPr>
        <w:autoSpaceDE w:val="0"/>
        <w:autoSpaceDN w:val="0"/>
        <w:adjustRightInd w:val="0"/>
        <w:ind w:firstLine="900"/>
        <w:jc w:val="both"/>
      </w:pPr>
      <w:r>
        <w:t xml:space="preserve">Согласно пункта 14 </w:t>
      </w:r>
      <w:r w:rsidR="006270B4" w:rsidRPr="000557BB">
        <w:t xml:space="preserve">Положения </w:t>
      </w:r>
      <w:r w:rsidR="007A3FF7"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t>, утвержденном Решением Совета депутатов городского поселения город Чухлома Чухломского муниципального района Костромской области 30.07.2021 года № 3</w:t>
      </w:r>
      <w:r w:rsidR="00C42EFD">
        <w:t>8</w:t>
      </w:r>
      <w:r w:rsidR="007A3FF7">
        <w:t>2</w:t>
      </w:r>
      <w:bookmarkStart w:id="0" w:name="_GoBack"/>
      <w:bookmarkEnd w:id="0"/>
      <w:r>
        <w:t>, д</w:t>
      </w:r>
      <w:r w:rsidRPr="00F54AB0">
        <w:t>осудебный порядок подачи жалоб, установленный главой 9 Федерального закона №</w:t>
      </w:r>
      <w:r>
        <w:t xml:space="preserve"> </w:t>
      </w:r>
      <w:r w:rsidRPr="00F54AB0">
        <w:t>248-ФЗ, при осуществлении муниципального контроля не применяется.</w:t>
      </w:r>
    </w:p>
    <w:p w:rsidR="00315E9C" w:rsidRDefault="00315E9C"/>
    <w:sectPr w:rsidR="0031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06"/>
    <w:rsid w:val="00112FF2"/>
    <w:rsid w:val="00315E9C"/>
    <w:rsid w:val="006270B4"/>
    <w:rsid w:val="006A11A0"/>
    <w:rsid w:val="007A3FF7"/>
    <w:rsid w:val="007F0206"/>
    <w:rsid w:val="009750AB"/>
    <w:rsid w:val="00B10DEE"/>
    <w:rsid w:val="00C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57E4-C25A-48F5-9402-CD9CDC0E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2023-04-05T11:09:00Z</dcterms:created>
  <dcterms:modified xsi:type="dcterms:W3CDTF">2023-04-05T13:43:00Z</dcterms:modified>
</cp:coreProperties>
</file>