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СОВЕТ ДЕПУТАТОВ ГОРОДСКОГО ПОСЕЛЕНИЯ ГОРОД ЧУХЛОМА</w:t>
      </w:r>
    </w:p>
    <w:p w:rsidR="00833C85" w:rsidRPr="00E30EC3" w:rsidRDefault="00833C85" w:rsidP="00DC291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ЧУХЛОМСКОГО МУНИЦИПАЛЬНОГО РАЙОНА</w:t>
      </w:r>
      <w:r w:rsidR="00DC2918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FB3205"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КОСТРОМСКОЙ ОБЛАСТИ</w:t>
      </w: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33C85" w:rsidRPr="00E30EC3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E30EC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РЕШЕНИЕ</w:t>
      </w:r>
    </w:p>
    <w:p w:rsidR="00833C85" w:rsidRPr="00833C85" w:rsidRDefault="00833C85" w:rsidP="00833C8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4"/>
          <w:lang w:eastAsia="zh-CN"/>
        </w:rPr>
      </w:pP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от «</w:t>
      </w:r>
      <w:r w:rsidR="0023149E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29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» </w:t>
      </w:r>
      <w:r w:rsidR="0023149E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марта</w:t>
      </w:r>
      <w:r w:rsidR="002B40D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 № </w:t>
      </w:r>
      <w:r w:rsidR="006D3B6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207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tabs>
          <w:tab w:val="left" w:pos="9923"/>
          <w:tab w:val="left" w:pos="100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«О бюджете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833C85" w:rsidRPr="00833C85" w:rsidRDefault="00833C85" w:rsidP="005D251C">
      <w:pPr>
        <w:tabs>
          <w:tab w:val="left" w:pos="3870"/>
        </w:tabs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на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</w:t>
      </w:r>
      <w:r w:rsidR="005D25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 на плановый период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EB435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</w:t>
      </w: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</w:t>
      </w:r>
      <w:bookmarkStart w:id="0" w:name="__DdeLink__6825_87069096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Совета депутатов </w:t>
      </w:r>
      <w:r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bookmarkEnd w:id="0"/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и на плановый период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202</w:t>
      </w:r>
      <w:r w:rsidR="00541BA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833C8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РЕШИЛ: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1.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района Костромской области от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15.12.2023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года № 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192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района Костромской области на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 и на пл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ановый период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202</w:t>
      </w:r>
      <w:r w:rsidR="00E62F2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="00DC29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годов</w:t>
      </w:r>
      <w:r w:rsidR="00541B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="00C07257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(в редакции решений Совета депутатов </w:t>
      </w:r>
      <w:r w:rsidR="00C07257" w:rsidRPr="00833C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Чухломского муниципального </w:t>
      </w:r>
      <w:r w:rsidR="00C07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района Костромской области от 31.01.2024 № 200</w:t>
      </w:r>
      <w:r w:rsidR="00782A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от 08.02.</w:t>
      </w:r>
      <w:r w:rsidR="00DB5E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2024 № 205</w:t>
      </w:r>
      <w:r w:rsidR="002B40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от 29.02.2024 № 206</w:t>
      </w:r>
      <w:r w:rsidR="00C072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следующие изменения:</w:t>
      </w:r>
    </w:p>
    <w:p w:rsidR="00833C85" w:rsidRP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1) в пункте 1 части 1:</w:t>
      </w:r>
    </w:p>
    <w:p w:rsidR="00833C85" w:rsidRPr="00E62F26" w:rsidRDefault="00CD2D2F" w:rsidP="00E62F26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а) в подпункте 1 слова «</w:t>
      </w:r>
      <w:r w:rsidR="002B40D6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36817,4</w:t>
      </w:r>
      <w:r w:rsidR="006D775A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тыс. рублей» </w:t>
      </w:r>
      <w:r w:rsidR="003A6664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 «12865,4 тыс. руб.» </w:t>
      </w:r>
      <w:r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заменить словами «</w:t>
      </w:r>
      <w:r w:rsidR="002B40D6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44517,4</w:t>
      </w:r>
      <w:r w:rsidR="006D775A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рублей»</w:t>
      </w:r>
      <w:r w:rsidR="003A6664" w:rsidRPr="00A43A1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«20565,4 тыс. руб.»</w:t>
      </w:r>
      <w:r w:rsidR="006D775A" w:rsidRPr="00A43A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33C85" w:rsidRDefault="00833C85" w:rsidP="00833C85">
      <w:pPr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б) в подпункте 2 слова «</w:t>
      </w:r>
      <w:r w:rsidR="002B40D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39153,4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тыс. рублей</w:t>
      </w:r>
      <w:r w:rsidR="00CD2D2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» заменить словами «</w:t>
      </w:r>
      <w:r w:rsidR="002B40D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46853,4</w:t>
      </w:r>
      <w:r w:rsidR="00EE55A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тыс. рублей»;</w:t>
      </w:r>
    </w:p>
    <w:p w:rsidR="00833C85" w:rsidRPr="00833C85" w:rsidRDefault="00DB5E9D" w:rsidP="00833C85">
      <w:pPr>
        <w:tabs>
          <w:tab w:val="left" w:pos="1860"/>
        </w:tabs>
        <w:suppressAutoHyphens w:val="0"/>
        <w:spacing w:after="0" w:line="276" w:lineRule="auto"/>
        <w:ind w:firstLine="680"/>
        <w:jc w:val="both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Приложения №1 «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372F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»,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7F1FE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</w:t>
      </w:r>
      <w:r w:rsidR="00EA60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приложение 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№9 «Источники финансирования дефицита бюджета городского поселения город Чухлома Чухломского муниципального района Костромской области на 202</w:t>
      </w:r>
      <w:r w:rsidR="009009E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833C85" w:rsidRPr="00833C8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год», изложить в новой редакции, согласно приложениям №1, №2, №3, №4</w:t>
      </w:r>
      <w:r w:rsidR="002750C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2. </w:t>
      </w: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(Кузнецова М.В.).</w:t>
      </w:r>
    </w:p>
    <w:p w:rsidR="00E02B98" w:rsidRDefault="00E02B98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DB5E9D" w:rsidRDefault="00DB5E9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750C2" w:rsidRDefault="002750C2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750C2" w:rsidRDefault="002750C2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750C2" w:rsidRDefault="002750C2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680"/>
        <w:jc w:val="both"/>
        <w:rPr>
          <w:rFonts w:cs="Times New Roman"/>
          <w:color w:val="auto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3. Настоящее решение вступает в силу со дня его официального опубликования в печатном издании «Вестник Чухломы».</w:t>
      </w:r>
    </w:p>
    <w:p w:rsidR="00833C85" w:rsidRP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Default="00833C85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C732D" w:rsidRPr="00833C85" w:rsidRDefault="000C732D" w:rsidP="00833C85">
      <w:pPr>
        <w:suppressLineNumbers/>
        <w:tabs>
          <w:tab w:val="center" w:pos="4677"/>
          <w:tab w:val="righ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33C85" w:rsidRPr="00833C85" w:rsidTr="00EA0535">
        <w:trPr>
          <w:trHeight w:val="1706"/>
        </w:trPr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М.В. Кузнецова</w:t>
            </w:r>
          </w:p>
        </w:tc>
        <w:tc>
          <w:tcPr>
            <w:tcW w:w="4699" w:type="dxa"/>
            <w:shd w:val="clear" w:color="auto" w:fill="auto"/>
          </w:tcPr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33C85" w:rsidRPr="00833C85" w:rsidRDefault="00833C85" w:rsidP="00833C85">
            <w:pPr>
              <w:suppressAutoHyphens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3C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B1AD6" w:rsidRDefault="007B1AD6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07257" w:rsidRDefault="00C07257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33C85" w:rsidRPr="00833C85" w:rsidRDefault="00833C85" w:rsidP="00833C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Принято Советом депутатов</w:t>
      </w:r>
    </w:p>
    <w:p w:rsidR="00833C85" w:rsidRPr="00833C85" w:rsidRDefault="001F7275" w:rsidP="00833C85">
      <w:pPr>
        <w:suppressAutoHyphens w:val="0"/>
        <w:spacing w:after="0" w:line="240" w:lineRule="auto"/>
        <w:rPr>
          <w:rFonts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</w:t>
      </w:r>
      <w:r w:rsidR="0023149E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»</w:t>
      </w:r>
      <w:r w:rsidR="0023149E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марта 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202</w:t>
      </w:r>
      <w:r w:rsidR="009009E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</w:t>
      </w:r>
      <w:r w:rsidR="00833C85" w:rsidRPr="00833C8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года</w:t>
      </w:r>
    </w:p>
    <w:p w:rsidR="002B40D6" w:rsidRPr="002B40D6" w:rsidRDefault="002B40D6" w:rsidP="002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  <w:r w:rsidRPr="002B40D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lastRenderedPageBreak/>
        <w:t xml:space="preserve">Пояснительная записка к проекту решения Совета депутатов городского поселения город Чухлома от </w:t>
      </w:r>
      <w:r w:rsidR="006D3B6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zh-CN"/>
        </w:rPr>
        <w:t>29</w:t>
      </w:r>
      <w:r w:rsidR="00E8358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zh-CN"/>
        </w:rPr>
        <w:t xml:space="preserve"> </w:t>
      </w:r>
      <w:r w:rsidR="006D3B6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zh-CN"/>
        </w:rPr>
        <w:t>марта</w:t>
      </w:r>
      <w:r w:rsidRPr="002B40D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t xml:space="preserve"> 2024 года «О внесении изменений в бюджет городского поселения город Чухлома Чухломского муниципального района Костромской области на 2024 год и на плановый период 2025 и 2026 годов».</w:t>
      </w:r>
    </w:p>
    <w:p w:rsidR="002B40D6" w:rsidRPr="002B40D6" w:rsidRDefault="002B40D6" w:rsidP="002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</w:p>
    <w:p w:rsidR="002B40D6" w:rsidRPr="002B40D6" w:rsidRDefault="002B40D6" w:rsidP="002B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1) На основании решения Собрания депутатов Чухломского муниципального района Костромской области</w:t>
      </w:r>
      <w:r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от 28 марта 2024 года №798 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«О внесении изменений в решение Собрания депутатов Чухломского муниципального района Костромской области «О бюджете Чухломского муниципальног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>о района Костромской области на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2024 год и плановый период 2025 и 2026 годов» внести следующие изменения: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1. Увеличить доходную часть бюджета городского поселения гор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>од Чухлома на 2024 год на сумму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7 700 000,00 (семь миллионов семьсот тысяч) рублей 00 копеек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-в части прочих межбюджетных трансфертов, передаваемых бюджета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м городских поселений на сумму 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7 700 000,00 (семь миллионов семьсот тысяч) рублей 00 копеек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КБК 936 202 49999 13 0000 150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2. В соответствии с внесенными изменениями в доходную часть бюджета увеличить расходную часть бюджета городского поселения гор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>од Чухлома на 2024 год на сумму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7 700,000,00 (семь миллионов семьсот тысяч) рублей 00 копеек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0505 «Другие вопросы в области жилищно-коммунального хозяйства»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0505 9900000590 111 211 на сумму 2 570 000,00 руб. (на заработную плату)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0505 9900000590 119 213 на сумму 1 000 000,00 руб. (на налоги)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0505990000059024434340 на сумму 300 000,00 руб. (дрова)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0100 «Общегосударственные вопросы»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0102 6100000110 121 211 на сумму 280 000,00 руб. (на заработную плату)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0102 6100000110 129 213 на сумму 80 000,00 руб. (на налоги)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0104 6300000110 121 211 на сумму 500 000,00 руб. (на заработную плату)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0104 6300000110 129 213 на сумму 200 000,00 руб. (на налоги)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0503 «Благоустройство»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>503 9900020100 244 225 на сумму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1 000 000,00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</w:t>
      </w:r>
      <w:r w:rsidR="00E83588">
        <w:rPr>
          <w:rFonts w:ascii="Times New Roman" w:eastAsia="NSimSun" w:hAnsi="Times New Roman" w:cs="Times New Roman"/>
          <w:color w:val="auto"/>
          <w:szCs w:val="20"/>
          <w:lang w:eastAsia="zh-CN"/>
        </w:rPr>
        <w:t>503 9900020100 244 226 на сумму</w:t>
      </w: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 xml:space="preserve"> 500 000,00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0113 «Другие общегосударственные вопросы»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0113 9900000590 111 211 на сумму 300 000,00 руб. (на заработную плату)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0113 9900000590 119 213 на сумму 90 000,00 руб. (на налоги)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0707 «Молодежная политика»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0707 9900000590 111 211 на сумму 500 000,00 руб. (на заработную плату)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0707 9900000590 119 213 на сумму 180 000,00 руб. (на налоги)</w:t>
      </w:r>
    </w:p>
    <w:p w:rsidR="002B40D6" w:rsidRPr="002B40D6" w:rsidRDefault="00E83588" w:rsidP="002B40D6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auto"/>
          <w:szCs w:val="20"/>
          <w:lang w:eastAsia="zh-CN"/>
        </w:rPr>
      </w:pPr>
      <w:r>
        <w:rPr>
          <w:rFonts w:ascii="Times New Roman" w:eastAsia="NSimSun" w:hAnsi="Times New Roman" w:cs="Times New Roman"/>
          <w:color w:val="auto"/>
          <w:szCs w:val="20"/>
          <w:lang w:eastAsia="zh-CN"/>
        </w:rPr>
        <w:t>0801 «Культура</w:t>
      </w:r>
      <w:r w:rsidR="002B40D6"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, кинематография»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Liberation Mono" w:eastAsia="NSimSun" w:hAnsi="Liberation Mono" w:cs="Liberation Mono" w:hint="eastAsia"/>
          <w:color w:val="auto"/>
          <w:sz w:val="20"/>
          <w:szCs w:val="20"/>
          <w:lang w:eastAsia="zh-CN"/>
        </w:rPr>
      </w:pPr>
      <w:r w:rsidRPr="002B40D6">
        <w:rPr>
          <w:rFonts w:ascii="Times New Roman" w:eastAsia="NSimSun" w:hAnsi="Times New Roman" w:cs="Times New Roman"/>
          <w:color w:val="auto"/>
          <w:szCs w:val="20"/>
          <w:lang w:eastAsia="zh-CN"/>
        </w:rPr>
        <w:t>936 0801990000059024434340 на сумму 200 000,00 руб. (дрова)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Liberation Mono" w:eastAsia="NSimSun" w:hAnsi="Liberation Mono" w:cs="Liberation Mono" w:hint="eastAsia"/>
          <w:color w:val="auto"/>
          <w:sz w:val="20"/>
          <w:szCs w:val="20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2B40D6">
        <w:rPr>
          <w:rFonts w:ascii="Times New Roman" w:hAnsi="Times New Roman" w:cs="Times New Roman"/>
          <w:b/>
          <w:bCs/>
          <w:color w:val="000000"/>
          <w:lang w:eastAsia="zh-CN"/>
        </w:rPr>
        <w:t>3)</w:t>
      </w:r>
      <w:r w:rsidRPr="002B40D6">
        <w:rPr>
          <w:rFonts w:ascii="Times New Roman" w:hAnsi="Times New Roman" w:cs="Times New Roman"/>
          <w:color w:val="000000"/>
          <w:lang w:eastAsia="zh-CN"/>
        </w:rPr>
        <w:t xml:space="preserve"> Изменений в бюджет на 2025 и 2026 года не планируется.</w:t>
      </w: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2B40D6" w:rsidRPr="002B40D6" w:rsidRDefault="002B40D6" w:rsidP="002B4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0D6"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город Чухлома                                                                 А.В. Лебедев</w:t>
      </w: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07257" w:rsidRDefault="00C07257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DB5E9D" w:rsidRDefault="00DB5E9D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750C2" w:rsidRDefault="002750C2" w:rsidP="007B1AD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7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7842CE" w:rsidRPr="007842CE" w:rsidTr="001346CC">
        <w:tc>
          <w:tcPr>
            <w:tcW w:w="9638" w:type="dxa"/>
            <w:shd w:val="clear" w:color="auto" w:fill="auto"/>
          </w:tcPr>
          <w:p w:rsidR="007842CE" w:rsidRPr="007842CE" w:rsidRDefault="007842CE" w:rsidP="002B40D6">
            <w:pPr>
              <w:spacing w:after="0" w:line="240" w:lineRule="auto"/>
              <w:jc w:val="right"/>
            </w:pP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314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29» марта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7842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</w:t>
            </w:r>
            <w:r w:rsidR="006D3B6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207</w:t>
            </w:r>
          </w:p>
        </w:tc>
      </w:tr>
    </w:tbl>
    <w:p w:rsidR="00DB5E9D" w:rsidRDefault="00F6422E" w:rsidP="002750C2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2CE"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42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3151"/>
        <w:gridCol w:w="1692"/>
      </w:tblGrid>
      <w:tr w:rsidR="002B40D6" w:rsidRPr="002B40D6" w:rsidTr="002B40D6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на 2024 год,тыс. руб.</w:t>
            </w:r>
          </w:p>
        </w:tc>
      </w:tr>
      <w:tr w:rsidR="002B40D6" w:rsidRPr="002B40D6" w:rsidTr="002B40D6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2B40D6" w:rsidRPr="002B40D6" w:rsidTr="002B40D6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44517,4</w:t>
            </w:r>
          </w:p>
        </w:tc>
      </w:tr>
      <w:tr w:rsidR="002B40D6" w:rsidRPr="002B40D6" w:rsidTr="002B40D6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23952,0</w:t>
            </w:r>
          </w:p>
        </w:tc>
      </w:tr>
      <w:tr w:rsidR="002B40D6" w:rsidRPr="002B40D6" w:rsidTr="002B40D6">
        <w:trPr>
          <w:trHeight w:val="21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7580,0</w:t>
            </w:r>
          </w:p>
        </w:tc>
      </w:tr>
      <w:tr w:rsidR="002B40D6" w:rsidRPr="002B40D6" w:rsidTr="002B40D6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Федерации, а также доходов от долевого участия, полученных в виде дивидендов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7250,0</w:t>
            </w:r>
          </w:p>
        </w:tc>
      </w:tr>
      <w:tr w:rsidR="002B40D6" w:rsidRPr="002B40D6" w:rsidTr="002B40D6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2B40D6" w:rsidRPr="002B40D6" w:rsidTr="002B40D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2B40D6" w:rsidRPr="002B40D6" w:rsidTr="002B40D6">
        <w:trPr>
          <w:trHeight w:val="114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2B40D6" w:rsidRPr="002B40D6" w:rsidTr="002B40D6">
        <w:trPr>
          <w:trHeight w:val="69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 CYR" w:eastAsia="Times New Roman" w:hAnsi="Times New Roman CYR" w:cs="Times New Roman CYR"/>
                <w:color w:val="auto"/>
                <w:sz w:val="16"/>
                <w:szCs w:val="16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000 1  01 02130 01 0000 110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1117,5</w:t>
            </w:r>
          </w:p>
        </w:tc>
      </w:tr>
      <w:tr w:rsidR="002B40D6" w:rsidRPr="002B40D6" w:rsidTr="002B40D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2B40D6" w:rsidRPr="002B40D6" w:rsidTr="002B40D6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574,4</w:t>
            </w:r>
          </w:p>
        </w:tc>
      </w:tr>
      <w:tr w:rsidR="002B40D6" w:rsidRPr="002B40D6" w:rsidTr="002B40D6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2B40D6" w:rsidRPr="002B40D6" w:rsidTr="002B40D6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3,2</w:t>
            </w:r>
          </w:p>
        </w:tc>
      </w:tr>
      <w:tr w:rsidR="002B40D6" w:rsidRPr="002B40D6" w:rsidTr="002B40D6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2B40D6" w:rsidRPr="002B40D6" w:rsidTr="002B40D6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604,5</w:t>
            </w:r>
          </w:p>
        </w:tc>
      </w:tr>
      <w:tr w:rsidR="002B40D6" w:rsidRPr="002B40D6" w:rsidTr="002B40D6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2B40D6" w:rsidRPr="002B40D6" w:rsidTr="002B40D6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-64,6</w:t>
            </w:r>
          </w:p>
        </w:tc>
      </w:tr>
      <w:tr w:rsidR="002B40D6" w:rsidRPr="002B40D6" w:rsidTr="002B40D6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2B40D6" w:rsidRPr="002B40D6" w:rsidTr="002B40D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2300,0</w:t>
            </w:r>
          </w:p>
        </w:tc>
      </w:tr>
      <w:tr w:rsidR="002B40D6" w:rsidRPr="002B40D6" w:rsidTr="002B40D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1350,0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2B40D6" w:rsidRPr="002B40D6" w:rsidTr="002B40D6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</w:tr>
      <w:tr w:rsidR="002B40D6" w:rsidRPr="002B40D6" w:rsidTr="002B40D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1754,6</w:t>
            </w:r>
          </w:p>
        </w:tc>
      </w:tr>
      <w:tr w:rsidR="002B40D6" w:rsidRPr="002B40D6" w:rsidTr="002B40D6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1534,6</w:t>
            </w:r>
          </w:p>
        </w:tc>
      </w:tr>
      <w:tr w:rsidR="002B40D6" w:rsidRPr="002B40D6" w:rsidTr="002B40D6">
        <w:trPr>
          <w:trHeight w:val="84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2B40D6" w:rsidRPr="002B40D6" w:rsidTr="002B40D6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974,6</w:t>
            </w:r>
          </w:p>
        </w:tc>
      </w:tr>
      <w:tr w:rsidR="002B40D6" w:rsidRPr="002B40D6" w:rsidTr="002B40D6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974,6</w:t>
            </w:r>
          </w:p>
        </w:tc>
      </w:tr>
      <w:tr w:rsidR="002B40D6" w:rsidRPr="002B40D6" w:rsidTr="002B40D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2B40D6" w:rsidRPr="002B40D6" w:rsidTr="002B40D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2B40D6" w:rsidRPr="002B40D6" w:rsidTr="002B40D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</w:tr>
      <w:tr w:rsidR="002B40D6" w:rsidRPr="002B40D6" w:rsidTr="002B40D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4600,0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1100,0</w:t>
            </w:r>
          </w:p>
        </w:tc>
      </w:tr>
      <w:tr w:rsidR="002B40D6" w:rsidRPr="002B40D6" w:rsidTr="002B40D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2B40D6" w:rsidRPr="002B40D6" w:rsidTr="002B40D6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2B40D6" w:rsidRPr="002B40D6" w:rsidTr="002B40D6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3500,0</w:t>
            </w:r>
          </w:p>
        </w:tc>
      </w:tr>
      <w:tr w:rsidR="002B40D6" w:rsidRPr="002B40D6" w:rsidTr="002B40D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654,0</w:t>
            </w:r>
          </w:p>
        </w:tc>
      </w:tr>
      <w:tr w:rsidR="002B40D6" w:rsidRPr="002B40D6" w:rsidTr="002B40D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2B40D6" w:rsidRPr="002B40D6" w:rsidTr="002B40D6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2B40D6" w:rsidRPr="002B40D6" w:rsidTr="002B40D6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504,0</w:t>
            </w:r>
          </w:p>
        </w:tc>
      </w:tr>
      <w:tr w:rsidR="002B40D6" w:rsidRPr="002B40D6" w:rsidTr="002B40D6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2B40D6" w:rsidRPr="002B40D6" w:rsidTr="002B40D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55,0</w:t>
            </w:r>
          </w:p>
        </w:tc>
      </w:tr>
      <w:tr w:rsidR="002B40D6" w:rsidRPr="002B40D6" w:rsidTr="002B40D6">
        <w:trPr>
          <w:trHeight w:val="675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2B40D6" w:rsidRPr="002B40D6" w:rsidTr="002B40D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2B40D6" w:rsidRPr="002B40D6" w:rsidTr="002B40D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2B40D6" w:rsidRPr="002B40D6" w:rsidTr="002B40D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000  1  16 11064 01 0000 140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140,9</w:t>
            </w:r>
          </w:p>
        </w:tc>
      </w:tr>
      <w:tr w:rsidR="002B40D6" w:rsidRPr="002B40D6" w:rsidTr="002B40D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благоустройству территории кладбища в городском поселении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101,9</w:t>
            </w:r>
          </w:p>
        </w:tc>
      </w:tr>
      <w:tr w:rsidR="002B40D6" w:rsidRPr="002B40D6" w:rsidTr="002B40D6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оснащению звуковой и демонстрационной аппаратурой МКУ «Молодежно-спортивный центр»  городского поселения город Чухлома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8,8</w:t>
            </w:r>
          </w:p>
        </w:tc>
      </w:tr>
      <w:tr w:rsidR="002B40D6" w:rsidRPr="002B40D6" w:rsidTr="002B40D6">
        <w:trPr>
          <w:trHeight w:val="69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 по обустройству детской площадки с установкой детского, игрового оборудования на ул. Октября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000 1 17 15030 13 0003 150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30,2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20565,4</w:t>
            </w:r>
          </w:p>
        </w:tc>
      </w:tr>
      <w:tr w:rsidR="002B40D6" w:rsidRPr="002B40D6" w:rsidTr="002B40D6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20565,4</w:t>
            </w:r>
          </w:p>
        </w:tc>
      </w:tr>
      <w:tr w:rsidR="002B40D6" w:rsidRPr="002B40D6" w:rsidTr="002B40D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2B40D6" w:rsidRPr="002B40D6" w:rsidTr="002B40D6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2B40D6" w:rsidRPr="002B40D6" w:rsidTr="002B40D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5095,0</w:t>
            </w:r>
          </w:p>
        </w:tc>
      </w:tr>
      <w:tr w:rsidR="002B40D6" w:rsidRPr="002B40D6" w:rsidTr="002B40D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D7D31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2593,4</w:t>
            </w:r>
          </w:p>
        </w:tc>
      </w:tr>
      <w:tr w:rsidR="002B40D6" w:rsidRPr="002B40D6" w:rsidTr="002B40D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2B40D6" w:rsidRPr="002B40D6" w:rsidTr="002B40D6">
        <w:trPr>
          <w:trHeight w:val="10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1183,9</w:t>
            </w:r>
          </w:p>
        </w:tc>
      </w:tr>
      <w:tr w:rsidR="002B40D6" w:rsidRPr="002B40D6" w:rsidTr="002B40D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2B40D6" w:rsidRPr="002B40D6" w:rsidTr="002B40D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1409,5</w:t>
            </w:r>
          </w:p>
        </w:tc>
      </w:tr>
      <w:tr w:rsidR="002B40D6" w:rsidRPr="002B40D6" w:rsidTr="002B40D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398,3</w:t>
            </w:r>
          </w:p>
        </w:tc>
      </w:tr>
      <w:tr w:rsidR="002B40D6" w:rsidRPr="002B40D6" w:rsidTr="002B40D6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 субъектов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2B40D6" w:rsidRPr="002B40D6" w:rsidTr="002B40D6">
        <w:trPr>
          <w:trHeight w:val="732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388,3</w:t>
            </w:r>
          </w:p>
        </w:tc>
      </w:tr>
      <w:tr w:rsidR="002B40D6" w:rsidRPr="002B40D6" w:rsidTr="002B40D6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12478,7</w:t>
            </w:r>
          </w:p>
        </w:tc>
      </w:tr>
      <w:tr w:rsidR="002B40D6" w:rsidRPr="002B40D6" w:rsidTr="002B40D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0D6" w:rsidRPr="002B40D6" w:rsidRDefault="00370694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12478</w:t>
            </w:r>
            <w:r w:rsidR="002B40D6"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,7</w:t>
            </w:r>
          </w:p>
        </w:tc>
      </w:tr>
      <w:tr w:rsidR="002B40D6" w:rsidRPr="002B40D6" w:rsidTr="002B40D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B40D6" w:rsidRPr="002B40D6" w:rsidRDefault="002B40D6" w:rsidP="002B40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0D6" w:rsidRPr="002B40D6" w:rsidRDefault="00370694" w:rsidP="002B40D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  <w:r w:rsidR="002B40D6"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  <w:r w:rsidR="002B40D6" w:rsidRPr="002B40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,7</w:t>
            </w:r>
          </w:p>
        </w:tc>
      </w:tr>
    </w:tbl>
    <w:p w:rsidR="007842CE" w:rsidRDefault="007842CE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2B40D6" w:rsidRPr="007842CE" w:rsidRDefault="002B40D6" w:rsidP="0045374F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5000" w:type="pct"/>
        <w:tblLook w:val="0000" w:firstRow="0" w:lastRow="0" w:firstColumn="0" w:lastColumn="0" w:noHBand="0" w:noVBand="0"/>
      </w:tblPr>
      <w:tblGrid>
        <w:gridCol w:w="9638"/>
      </w:tblGrid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2</w:t>
            </w:r>
          </w:p>
        </w:tc>
      </w:tr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Tr="002D75C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Default="001346CC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Tr="001E6F9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D6" w:rsidRDefault="001346CC" w:rsidP="002B4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314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29» марта</w:t>
            </w:r>
            <w:r w:rsidR="00DB5E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2024 г.</w:t>
            </w:r>
            <w:r w:rsidR="002B40D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№</w:t>
            </w:r>
            <w:r w:rsidR="006D3B6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207</w:t>
            </w:r>
            <w:r w:rsidR="00DB5E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B40D6" w:rsidRDefault="002B40D6" w:rsidP="002B40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B40D6" w:rsidRDefault="002B40D6" w:rsidP="001E6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B40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2024 ГОД</w:t>
            </w:r>
          </w:p>
          <w:p w:rsidR="001346CC" w:rsidRDefault="002B40D6" w:rsidP="002B40D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B5E9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346CC" w:rsidRPr="001346CC" w:rsidTr="001E6F9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407" w:type="dxa"/>
              <w:tblLook w:val="04A0" w:firstRow="1" w:lastRow="0" w:firstColumn="1" w:lastColumn="0" w:noHBand="0" w:noVBand="1"/>
            </w:tblPr>
            <w:tblGrid>
              <w:gridCol w:w="4636"/>
              <w:gridCol w:w="800"/>
              <w:gridCol w:w="1378"/>
              <w:gridCol w:w="764"/>
              <w:gridCol w:w="1829"/>
            </w:tblGrid>
            <w:tr w:rsidR="002B40D6" w:rsidRPr="002B40D6" w:rsidTr="001E6F98">
              <w:trPr>
                <w:trHeight w:val="897"/>
              </w:trPr>
              <w:tc>
                <w:tcPr>
                  <w:tcW w:w="4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Бюджет поселения, тыс. руб.</w:t>
                  </w:r>
                </w:p>
              </w:tc>
            </w:tr>
            <w:tr w:rsidR="002B40D6" w:rsidRPr="002B40D6" w:rsidTr="001E6F98">
              <w:trPr>
                <w:trHeight w:val="293"/>
              </w:trPr>
              <w:tc>
                <w:tcPr>
                  <w:tcW w:w="4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0100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6613,1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1140,0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1140,0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6100000110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1140,0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1140,0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1140,0</w:t>
                  </w:r>
                </w:p>
              </w:tc>
            </w:tr>
            <w:tr w:rsidR="002B40D6" w:rsidRPr="002B40D6" w:rsidTr="001E6F98">
              <w:trPr>
                <w:trHeight w:val="78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Arial CYR" w:eastAsia="Times New Roman" w:hAnsi="Arial CYR" w:cs="Arial CYR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2B40D6" w:rsidRPr="002B40D6" w:rsidTr="001E6F98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Законодательный (представительный) орган муниципального образования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выполнение обязательств по судебным актам исполнительным листам, предъявленным муниципальным учреждениям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6200000990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0,3</w:t>
                  </w:r>
                </w:p>
              </w:tc>
            </w:tr>
            <w:tr w:rsidR="002B40D6" w:rsidRPr="002B40D6" w:rsidTr="001E6F98">
              <w:trPr>
                <w:trHeight w:val="78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0104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2824,8</w:t>
                  </w:r>
                </w:p>
              </w:tc>
            </w:tr>
            <w:tr w:rsidR="002B40D6" w:rsidRPr="002B40D6" w:rsidTr="001E6F98">
              <w:trPr>
                <w:trHeight w:val="42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2824,8</w:t>
                  </w:r>
                </w:p>
              </w:tc>
            </w:tr>
            <w:tr w:rsidR="002B40D6" w:rsidRPr="002B40D6" w:rsidTr="001E6F98">
              <w:trPr>
                <w:trHeight w:val="42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6300000110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2520,0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2520,0</w:t>
                  </w:r>
                </w:p>
              </w:tc>
            </w:tr>
            <w:tr w:rsidR="002B40D6" w:rsidRPr="002B40D6" w:rsidTr="001E6F98">
              <w:trPr>
                <w:trHeight w:val="42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2520,0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6300000190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294,8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284,8</w:t>
                  </w:r>
                </w:p>
              </w:tc>
            </w:tr>
            <w:tr w:rsidR="002B40D6" w:rsidRPr="002B40D6" w:rsidTr="001E6F98">
              <w:trPr>
                <w:trHeight w:val="51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284,8</w:t>
                  </w:r>
                </w:p>
              </w:tc>
            </w:tr>
            <w:tr w:rsidR="002B40D6" w:rsidRPr="002B40D6" w:rsidTr="001E6F98">
              <w:trPr>
                <w:trHeight w:val="51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2B40D6" w:rsidRPr="002B40D6" w:rsidTr="001E6F98">
              <w:trPr>
                <w:trHeight w:val="51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2B40D6" w:rsidRPr="002B40D6" w:rsidTr="001E6F98">
              <w:trPr>
                <w:trHeight w:val="93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6300072090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0111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6800000000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6800090010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0113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2598,0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208,0</w:t>
                  </w:r>
                </w:p>
              </w:tc>
            </w:tr>
            <w:tr w:rsidR="002B40D6" w:rsidRPr="002B40D6" w:rsidTr="001E6F98">
              <w:trPr>
                <w:trHeight w:val="63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9900010300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93,0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93,0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115,0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830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65,0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2390,0</w:t>
                  </w:r>
                </w:p>
              </w:tc>
            </w:tr>
            <w:tr w:rsidR="002B40D6" w:rsidRPr="002B40D6" w:rsidTr="001E6F98">
              <w:trPr>
                <w:trHeight w:val="73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2389,9</w:t>
                  </w:r>
                </w:p>
              </w:tc>
            </w:tr>
            <w:tr w:rsidR="002B40D6" w:rsidRPr="002B40D6" w:rsidTr="001E6F98">
              <w:trPr>
                <w:trHeight w:val="76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2150,0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2150,0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239,9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239,9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выполнение обязательств по судебным актам исполнительным листам, предъявленным муниципальным учреждениям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9900000990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2B40D6" w:rsidRPr="002B40D6" w:rsidTr="001E6F98">
              <w:trPr>
                <w:trHeight w:val="55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0,1</w:t>
                  </w:r>
                </w:p>
              </w:tc>
            </w:tr>
            <w:tr w:rsidR="002B40D6" w:rsidRPr="002B40D6" w:rsidTr="001E6F98">
              <w:trPr>
                <w:trHeight w:val="40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0200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388,3</w:t>
                  </w:r>
                </w:p>
              </w:tc>
            </w:tr>
            <w:tr w:rsidR="002B40D6" w:rsidRPr="002B40D6" w:rsidTr="001E6F98">
              <w:trPr>
                <w:trHeight w:val="33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0203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2B40D6" w:rsidRPr="002B40D6" w:rsidTr="001E6F98">
              <w:trPr>
                <w:trHeight w:val="33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6300051180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388,3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355,0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355,0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33,3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33,3</w:t>
                  </w:r>
                </w:p>
              </w:tc>
            </w:tr>
            <w:tr w:rsidR="002B40D6" w:rsidRPr="002B40D6" w:rsidTr="001E6F98">
              <w:trPr>
                <w:trHeight w:val="342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0400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3661,7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0409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3591,7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3591,7</w:t>
                  </w:r>
                </w:p>
              </w:tc>
            </w:tr>
            <w:tr w:rsidR="002B40D6" w:rsidRPr="002B40D6" w:rsidTr="001E6F98">
              <w:trPr>
                <w:trHeight w:val="6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1223,9</w:t>
                  </w:r>
                </w:p>
              </w:tc>
            </w:tr>
            <w:tr w:rsidR="002B40D6" w:rsidRPr="002B40D6" w:rsidTr="001E6F98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увеличение дорожного фонда поселений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9900020030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180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1E6F98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1E6F98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пересечения с ул. Усольской, пер. Яковлева и улице Загородной в городе Чухлома Чухломского района Костромской области)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99000S214Д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1183,9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0412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9900020400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70,0</w:t>
                  </w:r>
                </w:p>
              </w:tc>
            </w:tr>
            <w:tr w:rsidR="002B40D6" w:rsidRPr="002B40D6" w:rsidTr="001E6F9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30607,9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0501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1460,0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1460,0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Капремонт жилфонда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9900002010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1400,0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Капремонт жилфонда многоквартирных домов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9900002020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2B40D6" w:rsidRPr="002B40D6" w:rsidTr="001E6F98">
              <w:trPr>
                <w:trHeight w:val="59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0502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2844,4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2844,4</w:t>
                  </w:r>
                </w:p>
              </w:tc>
            </w:tr>
            <w:tr w:rsidR="002B40D6" w:rsidRPr="002B40D6" w:rsidTr="001E6F98">
              <w:trPr>
                <w:trHeight w:val="56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Прочие мероприятия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9900020050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100,0</w:t>
                  </w:r>
                </w:p>
              </w:tc>
            </w:tr>
            <w:tr w:rsidR="002B40D6" w:rsidRPr="002B40D6" w:rsidTr="001E6F98">
              <w:trPr>
                <w:trHeight w:val="103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9900020060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1050,7</w:t>
                  </w:r>
                </w:p>
              </w:tc>
            </w:tr>
            <w:tr w:rsidR="002B40D6" w:rsidRPr="002B40D6" w:rsidTr="001E6F98">
              <w:trPr>
                <w:trHeight w:val="52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9900010350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2B40D6" w:rsidRPr="002B40D6" w:rsidTr="001E6F98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1693,7</w:t>
                  </w:r>
                </w:p>
              </w:tc>
            </w:tr>
            <w:tr w:rsidR="002B40D6" w:rsidRPr="002B40D6" w:rsidTr="001E6F98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5053,9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5053,9</w:t>
                  </w:r>
                </w:p>
              </w:tc>
            </w:tr>
            <w:tr w:rsidR="002B40D6" w:rsidRPr="002B40D6" w:rsidTr="001E6F98">
              <w:trPr>
                <w:trHeight w:val="43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Мероприятия направленные на благоустройство территорий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9900020100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2080,7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2080,7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2080,7</w:t>
                  </w:r>
                </w:p>
              </w:tc>
            </w:tr>
            <w:tr w:rsidR="002B40D6" w:rsidRPr="002B40D6" w:rsidTr="001E6F98">
              <w:trPr>
                <w:trHeight w:val="97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</w:t>
                  </w:r>
                  <w:r w:rsidRPr="002B40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бустройство детской площадки с установкой детского, игрового оборудования на ул. Октября)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99000S130П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604,5</w:t>
                  </w:r>
                </w:p>
              </w:tc>
            </w:tr>
            <w:tr w:rsidR="002B40D6" w:rsidRPr="002B40D6" w:rsidTr="001E6F98">
              <w:trPr>
                <w:trHeight w:val="97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</w:t>
                  </w:r>
                  <w:r w:rsidRPr="002B40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лагоустройство территории кладбища в городском поселении город Чухлома Чухломского муниципального района Костромской области)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99000S130К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2039,1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990F200000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990F255550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540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329,6</w:t>
                  </w:r>
                </w:p>
              </w:tc>
            </w:tr>
            <w:tr w:rsidR="002B40D6" w:rsidRPr="002B40D6" w:rsidTr="001E6F98">
              <w:trPr>
                <w:trHeight w:val="68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0505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21249,6</w:t>
                  </w:r>
                </w:p>
              </w:tc>
            </w:tr>
            <w:tr w:rsidR="002B40D6" w:rsidRPr="002B40D6" w:rsidTr="001E6F9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21249,6</w:t>
                  </w:r>
                </w:p>
              </w:tc>
            </w:tr>
            <w:tr w:rsidR="002B40D6" w:rsidRPr="002B40D6" w:rsidTr="001E6F98">
              <w:trPr>
                <w:trHeight w:val="9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21249,6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13189,6</w:t>
                  </w:r>
                </w:p>
              </w:tc>
            </w:tr>
            <w:tr w:rsidR="002B40D6" w:rsidRPr="002B40D6" w:rsidTr="001E6F9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13189,6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8000,0</w:t>
                  </w:r>
                </w:p>
              </w:tc>
            </w:tr>
            <w:tr w:rsidR="002B40D6" w:rsidRPr="002B40D6" w:rsidTr="001E6F98">
              <w:trPr>
                <w:trHeight w:val="58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8000,0</w:t>
                  </w:r>
                </w:p>
              </w:tc>
            </w:tr>
            <w:tr w:rsidR="002B40D6" w:rsidRPr="002B40D6" w:rsidTr="001E6F9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2B40D6" w:rsidRPr="002B40D6" w:rsidTr="001E6F98">
              <w:trPr>
                <w:trHeight w:val="36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0700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3085,4</w:t>
                  </w:r>
                </w:p>
              </w:tc>
            </w:tr>
            <w:tr w:rsidR="002B40D6" w:rsidRPr="002B40D6" w:rsidTr="001E6F98">
              <w:trPr>
                <w:trHeight w:val="40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0707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3085,4</w:t>
                  </w:r>
                </w:p>
              </w:tc>
            </w:tr>
            <w:tr w:rsidR="002B40D6" w:rsidRPr="002B40D6" w:rsidTr="001E6F98">
              <w:trPr>
                <w:trHeight w:val="40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3085,4</w:t>
                  </w:r>
                </w:p>
              </w:tc>
            </w:tr>
            <w:tr w:rsidR="002B40D6" w:rsidRPr="002B40D6" w:rsidTr="001E6F98">
              <w:trPr>
                <w:trHeight w:val="840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2910,0</w:t>
                  </w:r>
                </w:p>
              </w:tc>
            </w:tr>
            <w:tr w:rsidR="002B40D6" w:rsidRPr="002B40D6" w:rsidTr="001E6F98">
              <w:trPr>
                <w:trHeight w:val="739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2760,0</w:t>
                  </w:r>
                </w:p>
              </w:tc>
            </w:tr>
            <w:tr w:rsidR="002B40D6" w:rsidRPr="002B40D6" w:rsidTr="001E6F98">
              <w:trPr>
                <w:trHeight w:val="40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2760,0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150,0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150,0</w:t>
                  </w:r>
                </w:p>
              </w:tc>
            </w:tr>
            <w:tr w:rsidR="002B40D6" w:rsidRPr="002B40D6" w:rsidTr="001E6F98">
              <w:trPr>
                <w:trHeight w:val="10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</w:t>
                  </w:r>
                  <w:r w:rsidRPr="002B40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снащение звуковой и демонстрационной аппаратурой Муниципального казенного учреждения «Молодежно-спортивный центр»  городского поселения город Чухлома Чухломского муниципального района Костромской области)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99000S130А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175,4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0800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2359,0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0801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2359,0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2359,0</w:t>
                  </w:r>
                </w:p>
              </w:tc>
            </w:tr>
            <w:tr w:rsidR="002B40D6" w:rsidRPr="002B40D6" w:rsidTr="001E6F98">
              <w:trPr>
                <w:trHeight w:val="81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9900000590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705,0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85,0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620,0</w:t>
                  </w:r>
                </w:p>
              </w:tc>
            </w:tr>
            <w:tr w:rsidR="002B40D6" w:rsidRPr="002B40D6" w:rsidTr="001E6F98">
              <w:trPr>
                <w:trHeight w:val="507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620,0</w:t>
                  </w:r>
                </w:p>
              </w:tc>
            </w:tr>
            <w:tr w:rsidR="002B40D6" w:rsidRPr="002B40D6" w:rsidTr="001E6F98">
              <w:trPr>
                <w:trHeight w:val="810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9900000590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2B40D6" w:rsidRPr="002B40D6" w:rsidTr="001E6F98">
              <w:trPr>
                <w:trHeight w:val="73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некоммерческим организациям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610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1654,0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1100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800080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1105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9900000000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31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9900020800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495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492"/>
              </w:trPr>
              <w:tc>
                <w:tcPr>
                  <w:tcW w:w="4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240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138,0</w:t>
                  </w:r>
                </w:p>
              </w:tc>
            </w:tr>
            <w:tr w:rsidR="002B40D6" w:rsidRPr="002B40D6" w:rsidTr="001E6F98">
              <w:trPr>
                <w:trHeight w:val="345"/>
              </w:trPr>
              <w:tc>
                <w:tcPr>
                  <w:tcW w:w="4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В С Е Г О расходов</w:t>
                  </w:r>
                </w:p>
              </w:tc>
              <w:tc>
                <w:tcPr>
                  <w:tcW w:w="7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46853,4</w:t>
                  </w:r>
                </w:p>
              </w:tc>
            </w:tr>
            <w:tr w:rsidR="002B40D6" w:rsidRPr="002B40D6" w:rsidTr="001E6F98">
              <w:trPr>
                <w:trHeight w:val="345"/>
              </w:trPr>
              <w:tc>
                <w:tcPr>
                  <w:tcW w:w="4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lastRenderedPageBreak/>
                    <w:t>Дефицит бюджета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40D6" w:rsidRPr="002B40D6" w:rsidRDefault="002B40D6" w:rsidP="002B40D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B40D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2336,0</w:t>
                  </w:r>
                </w:p>
              </w:tc>
            </w:tr>
          </w:tbl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BD4D60" w:rsidRDefault="00BD4D60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346CC" w:rsidRDefault="001346CC" w:rsidP="001E6F98">
            <w:pPr>
              <w:spacing w:after="0"/>
            </w:pPr>
          </w:p>
          <w:p w:rsidR="001E6F98" w:rsidRDefault="001E6F98" w:rsidP="001E6F98">
            <w:pPr>
              <w:spacing w:after="0"/>
            </w:pPr>
          </w:p>
          <w:p w:rsidR="001E6F98" w:rsidRDefault="001E6F98" w:rsidP="001E6F98">
            <w:pPr>
              <w:spacing w:after="0"/>
            </w:pPr>
          </w:p>
          <w:p w:rsidR="001E6F98" w:rsidRDefault="001E6F98" w:rsidP="001E6F98">
            <w:pPr>
              <w:spacing w:after="0"/>
            </w:pPr>
          </w:p>
          <w:p w:rsidR="001E6F98" w:rsidRPr="001346CC" w:rsidRDefault="001E6F98" w:rsidP="001E6F98">
            <w:pPr>
              <w:spacing w:after="0"/>
            </w:pP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E6F98" w:rsidRDefault="001E6F98" w:rsidP="001346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Приложение </w:t>
            </w:r>
            <w:r w:rsidR="00E835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3</w:t>
            </w:r>
          </w:p>
          <w:p w:rsidR="001346CC" w:rsidRPr="001346CC" w:rsidRDefault="001346CC" w:rsidP="001346CC">
            <w:pPr>
              <w:spacing w:after="0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Pr="001346CC" w:rsidRDefault="001346CC" w:rsidP="001346CC">
            <w:pPr>
              <w:spacing w:after="0"/>
              <w:jc w:val="right"/>
            </w:pP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1346CC" w:rsidRPr="001346CC" w:rsidTr="00BD4D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46CC" w:rsidRPr="001346CC" w:rsidRDefault="001346CC" w:rsidP="002B40D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314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29</w:t>
            </w:r>
            <w:r w:rsidR="002471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2314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марта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Pr="001346C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6D3B6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207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101"/>
        <w:gridCol w:w="1171"/>
        <w:gridCol w:w="821"/>
        <w:gridCol w:w="1167"/>
        <w:gridCol w:w="1378"/>
        <w:gridCol w:w="1026"/>
        <w:gridCol w:w="974"/>
      </w:tblGrid>
      <w:tr w:rsidR="001E6F98" w:rsidRPr="001E6F98" w:rsidTr="001E6F98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1" w:name="RANGE!B7:H8"/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2024 ГОД.</w:t>
            </w:r>
            <w:bookmarkEnd w:id="1"/>
          </w:p>
        </w:tc>
      </w:tr>
      <w:tr w:rsidR="001E6F98" w:rsidRPr="001E6F98" w:rsidTr="001E6F98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E6F98" w:rsidRPr="001E6F98" w:rsidTr="001E6F98">
        <w:trPr>
          <w:trHeight w:val="29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E6F98" w:rsidRPr="001E6F98" w:rsidTr="001E6F98">
        <w:trPr>
          <w:trHeight w:val="600"/>
        </w:trPr>
        <w:tc>
          <w:tcPr>
            <w:tcW w:w="160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1E6F98" w:rsidRPr="001E6F98" w:rsidTr="001E6F98">
        <w:trPr>
          <w:trHeight w:val="240"/>
        </w:trPr>
        <w:tc>
          <w:tcPr>
            <w:tcW w:w="16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1E6F98" w:rsidRPr="001E6F98" w:rsidTr="001E6F98">
        <w:trPr>
          <w:trHeight w:val="945"/>
        </w:trPr>
        <w:tc>
          <w:tcPr>
            <w:tcW w:w="1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46 853,4</w:t>
            </w:r>
          </w:p>
        </w:tc>
      </w:tr>
      <w:tr w:rsidR="001E6F98" w:rsidRPr="001E6F98" w:rsidTr="001E6F98">
        <w:trPr>
          <w:trHeight w:val="36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6 613,1</w:t>
            </w:r>
          </w:p>
        </w:tc>
      </w:tr>
      <w:tr w:rsidR="001E6F98" w:rsidRPr="001E6F98" w:rsidTr="001E6F98">
        <w:trPr>
          <w:trHeight w:val="64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1 140,0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1 140,0</w:t>
            </w:r>
          </w:p>
        </w:tc>
      </w:tr>
      <w:tr w:rsidR="001E6F98" w:rsidRPr="001E6F98" w:rsidTr="001E6F98">
        <w:trPr>
          <w:trHeight w:val="60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1 140,0</w:t>
            </w:r>
          </w:p>
        </w:tc>
      </w:tr>
      <w:tr w:rsidR="001E6F98" w:rsidRPr="001E6F98" w:rsidTr="001E6F98">
        <w:trPr>
          <w:trHeight w:val="84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1 140,0</w:t>
            </w:r>
          </w:p>
        </w:tc>
      </w:tr>
      <w:tr w:rsidR="001E6F98" w:rsidRPr="001E6F98" w:rsidTr="001E6F98">
        <w:trPr>
          <w:trHeight w:val="45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1 140,0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Законодательный (представительный) орган муниципального образования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0,3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6200000990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0,3</w:t>
            </w:r>
          </w:p>
        </w:tc>
      </w:tr>
      <w:tr w:rsidR="001E6F98" w:rsidRPr="001E6F98" w:rsidTr="001E6F98">
        <w:trPr>
          <w:trHeight w:val="1058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2 824,8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2 824,8</w:t>
            </w:r>
          </w:p>
        </w:tc>
      </w:tr>
      <w:tr w:rsidR="001E6F98" w:rsidRPr="001E6F98" w:rsidTr="001E6F98">
        <w:trPr>
          <w:trHeight w:val="60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2 520,0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2 520,0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2 520,0</w:t>
            </w:r>
          </w:p>
        </w:tc>
      </w:tr>
      <w:tr w:rsidR="001E6F98" w:rsidRPr="001E6F98" w:rsidTr="001E6F98">
        <w:trPr>
          <w:trHeight w:val="40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294,8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1E6F98" w:rsidRPr="001E6F98" w:rsidTr="001E6F98">
        <w:trPr>
          <w:trHeight w:val="51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284,8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6300000190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E6F98" w:rsidRPr="001E6F98" w:rsidTr="001E6F98">
        <w:trPr>
          <w:trHeight w:val="75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E6F98" w:rsidRPr="001E6F98" w:rsidTr="001E6F98">
        <w:trPr>
          <w:trHeight w:val="61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6300072090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6800000000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6800090010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2598,0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208,0</w:t>
            </w:r>
          </w:p>
        </w:tc>
      </w:tr>
      <w:tr w:rsidR="001E6F98" w:rsidRPr="001E6F98" w:rsidTr="001E6F98">
        <w:trPr>
          <w:trHeight w:val="67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1E6F98" w:rsidRPr="001E6F98" w:rsidTr="001E6F98">
        <w:trPr>
          <w:trHeight w:val="53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2390,0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2389,9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239,9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9900000990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0,1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388,3</w:t>
            </w:r>
          </w:p>
        </w:tc>
      </w:tr>
      <w:tr w:rsidR="001E6F98" w:rsidRPr="001E6F98" w:rsidTr="001E6F98">
        <w:trPr>
          <w:trHeight w:val="495"/>
        </w:trPr>
        <w:tc>
          <w:tcPr>
            <w:tcW w:w="16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388,3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355,0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6300051180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33,3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3 661,7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3 591,7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3 591,7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1 223,9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увеличение дорожного фонда поселений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1290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улице Яковлева от пересечения с ул. Свердлова до пересечения с ул. Усольской, </w:t>
            </w: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пер. Яковлева и улице Загородной в городе Чухлома Чухломского района Костромской области)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99000S214Д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1 183,9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990020400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9900020400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370694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30 607,9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E6F98" w:rsidRPr="001E6F98" w:rsidTr="001E6F98">
        <w:trPr>
          <w:trHeight w:val="49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E6F98" w:rsidRPr="001E6F98" w:rsidTr="001E6F98">
        <w:trPr>
          <w:trHeight w:val="56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9900002020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2 844,4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2 844,4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E6F98" w:rsidRPr="001E6F98" w:rsidTr="001E6F98">
        <w:trPr>
          <w:trHeight w:val="627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9900020050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1E6F98" w:rsidRPr="001E6F98" w:rsidTr="001E6F98">
        <w:trPr>
          <w:trHeight w:val="1035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9900020060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1 050,7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9900010350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1 693,7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5 053,9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5 053,9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2 080,7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2 080,7</w:t>
            </w:r>
          </w:p>
        </w:tc>
      </w:tr>
      <w:tr w:rsidR="001E6F98" w:rsidRPr="001E6F98" w:rsidTr="001E6F98">
        <w:trPr>
          <w:trHeight w:val="61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2 080,7</w:t>
            </w:r>
          </w:p>
        </w:tc>
      </w:tr>
      <w:tr w:rsidR="001E6F98" w:rsidRPr="001E6F98" w:rsidTr="001E6F98">
        <w:trPr>
          <w:trHeight w:val="103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(Обустройство детской площадки с установкой детского, игрового оборудования на ул. Октября)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</w:tr>
      <w:tr w:rsidR="001E6F98" w:rsidRPr="001E6F98" w:rsidTr="001E6F98">
        <w:trPr>
          <w:trHeight w:val="103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(Благоустройство территории кладбища в городском поселении город Чухлома Чухломского муниципального района Костромской области) 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2 039,1</w:t>
            </w:r>
          </w:p>
        </w:tc>
      </w:tr>
      <w:tr w:rsidR="001E6F98" w:rsidRPr="001E6F98" w:rsidTr="001E6F98">
        <w:trPr>
          <w:trHeight w:val="630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990F255550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21 249,6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21 249,6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21 249,6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13 189,6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13 189,6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8 000,0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8 000,0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3 085,4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3 085,4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2 910,0</w:t>
            </w:r>
          </w:p>
        </w:tc>
      </w:tr>
      <w:tr w:rsidR="001E6F98" w:rsidRPr="001E6F98" w:rsidTr="001E6F98">
        <w:trPr>
          <w:trHeight w:val="73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2 760,0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2 760,0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1E6F98" w:rsidRPr="001E6F98" w:rsidTr="001E6F98">
        <w:trPr>
          <w:trHeight w:val="50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</w:tr>
      <w:tr w:rsidR="001E6F98" w:rsidRPr="001E6F98" w:rsidTr="001E6F98">
        <w:trPr>
          <w:trHeight w:val="154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(Оснащение звуковой и демонстрационной аппаратурой Муниципального казенного учреждения «Молодежно-спортивный центр»  городского поселения город Чухлома Чухломского муниципального района Костромской области)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99000S130А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175,4</w:t>
            </w:r>
          </w:p>
        </w:tc>
      </w:tr>
      <w:tr w:rsidR="001E6F98" w:rsidRPr="001E6F98" w:rsidTr="001E6F98">
        <w:trPr>
          <w:trHeight w:val="405"/>
        </w:trPr>
        <w:tc>
          <w:tcPr>
            <w:tcW w:w="16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2 359,0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2 359,0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2 359,0</w:t>
            </w:r>
          </w:p>
        </w:tc>
      </w:tr>
      <w:tr w:rsidR="001E6F98" w:rsidRPr="001E6F98" w:rsidTr="001E6F98">
        <w:trPr>
          <w:trHeight w:val="780"/>
        </w:trPr>
        <w:tc>
          <w:tcPr>
            <w:tcW w:w="16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705,0</w:t>
            </w:r>
          </w:p>
        </w:tc>
      </w:tr>
      <w:tr w:rsidR="001E6F98" w:rsidRPr="001E6F98" w:rsidTr="001E6F98">
        <w:trPr>
          <w:trHeight w:val="71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620,0</w:t>
            </w:r>
          </w:p>
        </w:tc>
      </w:tr>
      <w:tr w:rsidR="001E6F98" w:rsidRPr="001E6F98" w:rsidTr="001E6F98">
        <w:trPr>
          <w:trHeight w:val="50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620,0</w:t>
            </w:r>
          </w:p>
        </w:tc>
      </w:tr>
      <w:tr w:rsidR="001E6F98" w:rsidRPr="001E6F98" w:rsidTr="001E6F98">
        <w:trPr>
          <w:trHeight w:val="915"/>
        </w:trPr>
        <w:tc>
          <w:tcPr>
            <w:tcW w:w="16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1E6F98" w:rsidRPr="001E6F98" w:rsidTr="001E6F98">
        <w:trPr>
          <w:trHeight w:val="43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9900000590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1 654,0</w:t>
            </w:r>
          </w:p>
        </w:tc>
      </w:tr>
      <w:tr w:rsidR="001E6F98" w:rsidRPr="001E6F98" w:rsidTr="001E6F98">
        <w:trPr>
          <w:trHeight w:val="46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447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46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372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52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585"/>
        </w:trPr>
        <w:tc>
          <w:tcPr>
            <w:tcW w:w="16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9900020800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46 853,4</w:t>
            </w:r>
          </w:p>
        </w:tc>
      </w:tr>
      <w:tr w:rsidR="001E6F98" w:rsidRPr="001E6F98" w:rsidTr="001E6F98">
        <w:trPr>
          <w:trHeight w:val="31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Дефицит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98" w:rsidRPr="001E6F98" w:rsidRDefault="001E6F98" w:rsidP="001E6F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1E6F9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2336,0</w:t>
            </w:r>
          </w:p>
        </w:tc>
      </w:tr>
    </w:tbl>
    <w:p w:rsidR="001346CC" w:rsidRDefault="001346CC" w:rsidP="00A704AC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939E6" w:rsidRDefault="000939E6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806FB" w:rsidRDefault="006806FB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41BA2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5130" w:type="pct"/>
        <w:tblInd w:w="-108" w:type="dxa"/>
        <w:tblLook w:val="0000" w:firstRow="0" w:lastRow="0" w:firstColumn="0" w:lastColumn="0" w:noHBand="0" w:noVBand="0"/>
      </w:tblPr>
      <w:tblGrid>
        <w:gridCol w:w="107"/>
        <w:gridCol w:w="4971"/>
        <w:gridCol w:w="3215"/>
        <w:gridCol w:w="1455"/>
        <w:gridCol w:w="141"/>
      </w:tblGrid>
      <w:tr w:rsidR="00541BA2" w:rsidTr="008E4645">
        <w:trPr>
          <w:gridBefore w:val="1"/>
          <w:gridAfter w:val="1"/>
          <w:wBefore w:w="107" w:type="dxa"/>
          <w:wAfter w:w="141" w:type="dxa"/>
          <w:trHeight w:val="330"/>
        </w:trPr>
        <w:tc>
          <w:tcPr>
            <w:tcW w:w="9641" w:type="dxa"/>
            <w:gridSpan w:val="3"/>
            <w:shd w:val="clear" w:color="auto" w:fill="auto"/>
          </w:tcPr>
          <w:p w:rsidR="000939E6" w:rsidRDefault="000939E6" w:rsidP="000A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</w:t>
            </w:r>
            <w:r w:rsidR="00EE55A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№4</w:t>
            </w:r>
          </w:p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541BA2" w:rsidTr="008E4645">
        <w:trPr>
          <w:gridBefore w:val="1"/>
          <w:gridAfter w:val="1"/>
          <w:wBefore w:w="107" w:type="dxa"/>
          <w:wAfter w:w="141" w:type="dxa"/>
          <w:trHeight w:val="153"/>
        </w:trPr>
        <w:tc>
          <w:tcPr>
            <w:tcW w:w="9641" w:type="dxa"/>
            <w:gridSpan w:val="3"/>
            <w:shd w:val="clear" w:color="auto" w:fill="auto"/>
          </w:tcPr>
          <w:p w:rsidR="00541BA2" w:rsidRDefault="00541BA2" w:rsidP="000A77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541BA2" w:rsidTr="008E4645">
        <w:trPr>
          <w:gridBefore w:val="1"/>
          <w:gridAfter w:val="1"/>
          <w:wBefore w:w="107" w:type="dxa"/>
          <w:wAfter w:w="141" w:type="dxa"/>
          <w:trHeight w:val="165"/>
        </w:trPr>
        <w:tc>
          <w:tcPr>
            <w:tcW w:w="9641" w:type="dxa"/>
            <w:gridSpan w:val="3"/>
            <w:shd w:val="clear" w:color="auto" w:fill="auto"/>
          </w:tcPr>
          <w:p w:rsidR="00541BA2" w:rsidRDefault="00541BA2" w:rsidP="00E02B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23149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29» марта </w:t>
            </w:r>
            <w:r w:rsidR="002750C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2024 г. № </w:t>
            </w:r>
            <w:r w:rsidR="006D3B6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207</w:t>
            </w:r>
            <w:bookmarkStart w:id="2" w:name="_GoBack"/>
            <w:bookmarkEnd w:id="2"/>
          </w:p>
        </w:tc>
      </w:tr>
      <w:tr w:rsidR="002750C2" w:rsidRPr="002750C2" w:rsidTr="008E4645">
        <w:trPr>
          <w:trHeight w:val="914"/>
        </w:trPr>
        <w:tc>
          <w:tcPr>
            <w:tcW w:w="9889" w:type="dxa"/>
            <w:gridSpan w:val="5"/>
            <w:shd w:val="clear" w:color="auto" w:fill="auto"/>
          </w:tcPr>
          <w:p w:rsidR="002750C2" w:rsidRPr="002750C2" w:rsidRDefault="002750C2" w:rsidP="002750C2">
            <w:pPr>
              <w:spacing w:after="0" w:line="240" w:lineRule="auto"/>
              <w:ind w:firstLine="709"/>
              <w:jc w:val="center"/>
            </w:pPr>
            <w:r w:rsidRPr="00275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 дефицита бюджета городского поселения город Чухлома Чухломского муниципального района Костромской области на 2024 год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rPr>
          <w:trHeight w:val="656"/>
        </w:trPr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ind w:left="426"/>
            </w:pPr>
            <w:r w:rsidRPr="006806FB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</w:t>
            </w:r>
          </w:p>
          <w:p w:rsidR="006806FB" w:rsidRPr="006806FB" w:rsidRDefault="006806FB" w:rsidP="006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rPr>
          <w:trHeight w:val="610"/>
        </w:trPr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6806FB" w:rsidRPr="006806FB" w:rsidRDefault="006806FB" w:rsidP="006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2336,00</w:t>
            </w:r>
          </w:p>
          <w:p w:rsidR="006806FB" w:rsidRPr="006806FB" w:rsidRDefault="006806FB" w:rsidP="006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-44517,4</w:t>
            </w:r>
          </w:p>
          <w:p w:rsidR="006806FB" w:rsidRPr="006806FB" w:rsidRDefault="006806FB" w:rsidP="006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-44517,4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-44517,4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-44517,4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rPr>
          <w:trHeight w:val="471"/>
        </w:trPr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bookmarkStart w:id="3" w:name="__DdeLink__383_1161594994"/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+46</w:t>
            </w:r>
            <w:bookmarkEnd w:id="3"/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853,4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+46853,4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+46853,4</w:t>
            </w:r>
          </w:p>
        </w:tc>
      </w:tr>
      <w:tr w:rsidR="006806FB" w:rsidRPr="006806FB" w:rsidTr="008E4645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8" w:type="dxa"/>
          </w:tblCellMar>
        </w:tblPrEx>
        <w:tc>
          <w:tcPr>
            <w:tcW w:w="5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</w:pPr>
            <w:r w:rsidRPr="006806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6806FB" w:rsidRPr="006806FB" w:rsidRDefault="006806FB" w:rsidP="006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center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806FB" w:rsidRPr="006806FB" w:rsidRDefault="006806FB" w:rsidP="006806FB">
            <w:pPr>
              <w:spacing w:after="0" w:line="240" w:lineRule="auto"/>
              <w:jc w:val="right"/>
            </w:pPr>
            <w:r w:rsidRPr="006806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+46853,4</w:t>
            </w:r>
          </w:p>
        </w:tc>
      </w:tr>
    </w:tbl>
    <w:p w:rsidR="00541BA2" w:rsidRPr="00F65D15" w:rsidRDefault="00541BA2" w:rsidP="001346CC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zh-CN"/>
        </w:rPr>
      </w:pPr>
    </w:p>
    <w:sectPr w:rsidR="00541BA2" w:rsidRPr="00F65D15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52" w:rsidRDefault="00E37552" w:rsidP="00DE0F90">
      <w:pPr>
        <w:spacing w:after="0" w:line="240" w:lineRule="auto"/>
      </w:pPr>
      <w:r>
        <w:separator/>
      </w:r>
    </w:p>
  </w:endnote>
  <w:endnote w:type="continuationSeparator" w:id="0">
    <w:p w:rsidR="00E37552" w:rsidRDefault="00E37552" w:rsidP="00D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52" w:rsidRDefault="00E37552" w:rsidP="00DE0F90">
      <w:pPr>
        <w:spacing w:after="0" w:line="240" w:lineRule="auto"/>
      </w:pPr>
      <w:r>
        <w:separator/>
      </w:r>
    </w:p>
  </w:footnote>
  <w:footnote w:type="continuationSeparator" w:id="0">
    <w:p w:rsidR="00E37552" w:rsidRDefault="00E37552" w:rsidP="00DE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6"/>
    <w:rsid w:val="00066A78"/>
    <w:rsid w:val="0008651B"/>
    <w:rsid w:val="000939E6"/>
    <w:rsid w:val="000A775A"/>
    <w:rsid w:val="000C732D"/>
    <w:rsid w:val="001210CB"/>
    <w:rsid w:val="001346CC"/>
    <w:rsid w:val="0016174E"/>
    <w:rsid w:val="001650C3"/>
    <w:rsid w:val="001B22E7"/>
    <w:rsid w:val="001B752F"/>
    <w:rsid w:val="001C420F"/>
    <w:rsid w:val="001E6F98"/>
    <w:rsid w:val="001F7275"/>
    <w:rsid w:val="002056C1"/>
    <w:rsid w:val="0023149E"/>
    <w:rsid w:val="0024588C"/>
    <w:rsid w:val="002471F1"/>
    <w:rsid w:val="002750C2"/>
    <w:rsid w:val="002A72CC"/>
    <w:rsid w:val="002B40D6"/>
    <w:rsid w:val="002D063B"/>
    <w:rsid w:val="002D75C6"/>
    <w:rsid w:val="0031247B"/>
    <w:rsid w:val="00312B86"/>
    <w:rsid w:val="00316ACB"/>
    <w:rsid w:val="00336DEE"/>
    <w:rsid w:val="003505F7"/>
    <w:rsid w:val="00370694"/>
    <w:rsid w:val="00372F40"/>
    <w:rsid w:val="00383CB5"/>
    <w:rsid w:val="003A29BA"/>
    <w:rsid w:val="003A5240"/>
    <w:rsid w:val="003A6664"/>
    <w:rsid w:val="003C1523"/>
    <w:rsid w:val="003E6DD0"/>
    <w:rsid w:val="0045374F"/>
    <w:rsid w:val="004E5192"/>
    <w:rsid w:val="00506EBB"/>
    <w:rsid w:val="00513F59"/>
    <w:rsid w:val="00525382"/>
    <w:rsid w:val="00541BA2"/>
    <w:rsid w:val="005757CC"/>
    <w:rsid w:val="005877F8"/>
    <w:rsid w:val="005D251C"/>
    <w:rsid w:val="005E4713"/>
    <w:rsid w:val="0066177C"/>
    <w:rsid w:val="006806FB"/>
    <w:rsid w:val="00686214"/>
    <w:rsid w:val="006B6E7A"/>
    <w:rsid w:val="006D3B6B"/>
    <w:rsid w:val="006D775A"/>
    <w:rsid w:val="007169DE"/>
    <w:rsid w:val="00782AA2"/>
    <w:rsid w:val="007842CE"/>
    <w:rsid w:val="007A1DE0"/>
    <w:rsid w:val="007B1AD6"/>
    <w:rsid w:val="007F1FE0"/>
    <w:rsid w:val="007F265B"/>
    <w:rsid w:val="00805B91"/>
    <w:rsid w:val="008132AF"/>
    <w:rsid w:val="00833C85"/>
    <w:rsid w:val="00835F55"/>
    <w:rsid w:val="008969D3"/>
    <w:rsid w:val="008A54F2"/>
    <w:rsid w:val="008E4645"/>
    <w:rsid w:val="008E7902"/>
    <w:rsid w:val="008F19F7"/>
    <w:rsid w:val="009009E2"/>
    <w:rsid w:val="0092799B"/>
    <w:rsid w:val="009661DD"/>
    <w:rsid w:val="00982ECB"/>
    <w:rsid w:val="009A27A6"/>
    <w:rsid w:val="009B1A0B"/>
    <w:rsid w:val="009C14A2"/>
    <w:rsid w:val="00A43A18"/>
    <w:rsid w:val="00A65B8C"/>
    <w:rsid w:val="00A704AC"/>
    <w:rsid w:val="00B276A6"/>
    <w:rsid w:val="00B449D6"/>
    <w:rsid w:val="00B56014"/>
    <w:rsid w:val="00B57044"/>
    <w:rsid w:val="00B9639A"/>
    <w:rsid w:val="00BB359D"/>
    <w:rsid w:val="00BD4D60"/>
    <w:rsid w:val="00BD4D83"/>
    <w:rsid w:val="00BE17AC"/>
    <w:rsid w:val="00BF450E"/>
    <w:rsid w:val="00C056FA"/>
    <w:rsid w:val="00C07257"/>
    <w:rsid w:val="00C2473A"/>
    <w:rsid w:val="00CA1830"/>
    <w:rsid w:val="00CD2D2F"/>
    <w:rsid w:val="00CF40AD"/>
    <w:rsid w:val="00D03C66"/>
    <w:rsid w:val="00D37DB3"/>
    <w:rsid w:val="00D52593"/>
    <w:rsid w:val="00D74618"/>
    <w:rsid w:val="00DB5E9D"/>
    <w:rsid w:val="00DC2918"/>
    <w:rsid w:val="00DE0F90"/>
    <w:rsid w:val="00DF4E9D"/>
    <w:rsid w:val="00E02B98"/>
    <w:rsid w:val="00E30EC3"/>
    <w:rsid w:val="00E34355"/>
    <w:rsid w:val="00E37552"/>
    <w:rsid w:val="00E473C7"/>
    <w:rsid w:val="00E50492"/>
    <w:rsid w:val="00E57606"/>
    <w:rsid w:val="00E62F26"/>
    <w:rsid w:val="00E83588"/>
    <w:rsid w:val="00EA0535"/>
    <w:rsid w:val="00EA60CF"/>
    <w:rsid w:val="00EB4352"/>
    <w:rsid w:val="00EC38BD"/>
    <w:rsid w:val="00EE55AB"/>
    <w:rsid w:val="00F142FC"/>
    <w:rsid w:val="00F24FC9"/>
    <w:rsid w:val="00F6422E"/>
    <w:rsid w:val="00F65D15"/>
    <w:rsid w:val="00F9355F"/>
    <w:rsid w:val="00F93971"/>
    <w:rsid w:val="00FA4120"/>
    <w:rsid w:val="00FB3205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32D5-9A92-4F99-927B-FABEEDB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B72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sid w:val="00790979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numbering" w:customStyle="1" w:styleId="5">
    <w:name w:val="Нет списка5"/>
    <w:next w:val="a2"/>
    <w:uiPriority w:val="99"/>
    <w:semiHidden/>
    <w:unhideWhenUsed/>
    <w:rsid w:val="00DE0F90"/>
  </w:style>
  <w:style w:type="paragraph" w:styleId="af1">
    <w:name w:val="header"/>
    <w:basedOn w:val="a"/>
    <w:link w:val="af2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0F90"/>
    <w:rPr>
      <w:rFonts w:ascii="Calibri" w:eastAsia="Calibri" w:hAnsi="Calibri"/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D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F90"/>
    <w:rPr>
      <w:rFonts w:ascii="Calibri" w:eastAsia="Calibri" w:hAnsi="Calibri"/>
      <w:color w:val="00000A"/>
      <w:sz w:val="22"/>
    </w:rPr>
  </w:style>
  <w:style w:type="numbering" w:customStyle="1" w:styleId="6">
    <w:name w:val="Нет списка6"/>
    <w:next w:val="a2"/>
    <w:uiPriority w:val="99"/>
    <w:semiHidden/>
    <w:unhideWhenUsed/>
    <w:rsid w:val="00B276A6"/>
  </w:style>
  <w:style w:type="numbering" w:customStyle="1" w:styleId="7">
    <w:name w:val="Нет списка7"/>
    <w:next w:val="a2"/>
    <w:uiPriority w:val="99"/>
    <w:semiHidden/>
    <w:unhideWhenUsed/>
    <w:rsid w:val="00E34355"/>
  </w:style>
  <w:style w:type="character" w:styleId="af5">
    <w:name w:val="Hyperlink"/>
    <w:basedOn w:val="a0"/>
    <w:uiPriority w:val="99"/>
    <w:semiHidden/>
    <w:unhideWhenUsed/>
    <w:rsid w:val="00E34355"/>
    <w:rPr>
      <w:color w:val="0563C1"/>
      <w:u w:val="single"/>
    </w:rPr>
  </w:style>
  <w:style w:type="paragraph" w:customStyle="1" w:styleId="font5">
    <w:name w:val="font5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font6">
    <w:name w:val="font6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343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5D15"/>
  </w:style>
  <w:style w:type="paragraph" w:styleId="af6">
    <w:name w:val="List Paragraph"/>
    <w:basedOn w:val="a"/>
    <w:uiPriority w:val="34"/>
    <w:qFormat/>
    <w:rsid w:val="00506EBB"/>
    <w:pPr>
      <w:ind w:left="720"/>
      <w:contextualSpacing/>
    </w:pPr>
  </w:style>
  <w:style w:type="numbering" w:customStyle="1" w:styleId="9">
    <w:name w:val="Нет списка9"/>
    <w:next w:val="a2"/>
    <w:uiPriority w:val="99"/>
    <w:semiHidden/>
    <w:unhideWhenUsed/>
    <w:rsid w:val="00066A78"/>
  </w:style>
  <w:style w:type="numbering" w:customStyle="1" w:styleId="100">
    <w:name w:val="Нет списка10"/>
    <w:next w:val="a2"/>
    <w:uiPriority w:val="99"/>
    <w:semiHidden/>
    <w:unhideWhenUsed/>
    <w:rsid w:val="00316ACB"/>
  </w:style>
  <w:style w:type="numbering" w:customStyle="1" w:styleId="110">
    <w:name w:val="Нет списка11"/>
    <w:next w:val="a2"/>
    <w:uiPriority w:val="99"/>
    <w:semiHidden/>
    <w:unhideWhenUsed/>
    <w:rsid w:val="00D37DB3"/>
  </w:style>
  <w:style w:type="numbering" w:customStyle="1" w:styleId="12">
    <w:name w:val="Нет списка12"/>
    <w:next w:val="a2"/>
    <w:uiPriority w:val="99"/>
    <w:semiHidden/>
    <w:unhideWhenUsed/>
    <w:rsid w:val="002056C1"/>
  </w:style>
  <w:style w:type="numbering" w:customStyle="1" w:styleId="13">
    <w:name w:val="Нет списка13"/>
    <w:next w:val="a2"/>
    <w:uiPriority w:val="99"/>
    <w:semiHidden/>
    <w:unhideWhenUsed/>
    <w:rsid w:val="0066177C"/>
  </w:style>
  <w:style w:type="numbering" w:customStyle="1" w:styleId="14">
    <w:name w:val="Нет списка14"/>
    <w:next w:val="a2"/>
    <w:uiPriority w:val="99"/>
    <w:semiHidden/>
    <w:unhideWhenUsed/>
    <w:rsid w:val="001346CC"/>
  </w:style>
  <w:style w:type="character" w:customStyle="1" w:styleId="ajlvsn">
    <w:name w:val="ajlvsn"/>
    <w:basedOn w:val="a0"/>
    <w:rsid w:val="001346CC"/>
  </w:style>
  <w:style w:type="character" w:customStyle="1" w:styleId="alylm">
    <w:name w:val="alylm"/>
    <w:basedOn w:val="a0"/>
    <w:rsid w:val="001346CC"/>
  </w:style>
  <w:style w:type="numbering" w:customStyle="1" w:styleId="15">
    <w:name w:val="Нет списка15"/>
    <w:next w:val="a2"/>
    <w:uiPriority w:val="99"/>
    <w:semiHidden/>
    <w:unhideWhenUsed/>
    <w:rsid w:val="00C07257"/>
  </w:style>
  <w:style w:type="character" w:customStyle="1" w:styleId="zutcisph">
    <w:name w:val="zutcisph"/>
    <w:basedOn w:val="a0"/>
    <w:rsid w:val="00C07257"/>
  </w:style>
  <w:style w:type="table" w:styleId="af7">
    <w:name w:val="Grid Table Light"/>
    <w:basedOn w:val="a1"/>
    <w:uiPriority w:val="40"/>
    <w:rsid w:val="009C14A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6">
    <w:name w:val="Plain Table 1"/>
    <w:basedOn w:val="a1"/>
    <w:uiPriority w:val="41"/>
    <w:rsid w:val="009C14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9C14A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0">
    <w:name w:val="Plain Table 3"/>
    <w:basedOn w:val="a1"/>
    <w:uiPriority w:val="43"/>
    <w:rsid w:val="009C14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9C14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1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395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0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257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27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9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A83D-3114-48A2-BC46-6648BE3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HP_G6-1317SR</cp:lastModifiedBy>
  <cp:revision>2</cp:revision>
  <cp:lastPrinted>2024-02-07T11:21:00Z</cp:lastPrinted>
  <dcterms:created xsi:type="dcterms:W3CDTF">2024-04-04T11:19:00Z</dcterms:created>
  <dcterms:modified xsi:type="dcterms:W3CDTF">2024-04-04T11:19:00Z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