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4E" w:rsidRPr="000E1A18" w:rsidRDefault="00133C4E" w:rsidP="00133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133C4E" w:rsidRPr="000E1A18" w:rsidRDefault="00133C4E" w:rsidP="00133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133C4E" w:rsidRPr="000E1A18" w:rsidRDefault="00133C4E" w:rsidP="00133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133C4E" w:rsidRPr="000E1A18" w:rsidRDefault="00133C4E" w:rsidP="0013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3C4E" w:rsidRPr="000E1A18" w:rsidRDefault="00D321B6" w:rsidP="0013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«24» апреля </w:t>
      </w:r>
      <w:r w:rsidR="00133C4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F16E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 </w:t>
      </w:r>
      <w:r w:rsidR="00133C4E"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 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282</w:t>
      </w:r>
    </w:p>
    <w:p w:rsidR="00133C4E" w:rsidRPr="000E1A18" w:rsidRDefault="00133C4E" w:rsidP="0013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3C4E" w:rsidRPr="000E1A18" w:rsidRDefault="00133C4E" w:rsidP="0013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отчета об исполнении бюджета </w:t>
      </w:r>
      <w:bookmarkStart w:id="0" w:name="_GoBack"/>
      <w:bookmarkEnd w:id="0"/>
    </w:p>
    <w:p w:rsidR="00133C4E" w:rsidRPr="000E1A18" w:rsidRDefault="00133C4E" w:rsidP="0013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город Чухлома Чухломского </w:t>
      </w:r>
    </w:p>
    <w:p w:rsidR="00133C4E" w:rsidRPr="000E1A18" w:rsidRDefault="00133C4E" w:rsidP="0013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за 2019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</w:p>
    <w:p w:rsidR="00133C4E" w:rsidRPr="000E1A18" w:rsidRDefault="00133C4E" w:rsidP="0013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3C4E" w:rsidRPr="000E1A18" w:rsidRDefault="00133C4E" w:rsidP="0013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Рассмотрев внесенный главой администрации городского поселения город Чухлома Чухломского муниципального района Костромской области отчет «Об исполнении бюджета городского поселения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йона Костромской области за 2019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год», заключение Ревизионной комиссии, Совет депутатов </w:t>
      </w:r>
      <w:r w:rsidRPr="000E1A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РЕШИЛ:</w:t>
      </w:r>
    </w:p>
    <w:p w:rsidR="00133C4E" w:rsidRPr="000E1A18" w:rsidRDefault="00133C4E" w:rsidP="0013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3C4E" w:rsidRPr="000E1A18" w:rsidRDefault="00133C4E" w:rsidP="00133C4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1. Утвердить отчет «Об исполнении бюджета городского поселения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за 2019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 по доходам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29324,1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руб., по расходам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28074,9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с дефицитом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1249,2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(приложения 1,2,3,4 к настоящему Решению).</w:t>
      </w:r>
    </w:p>
    <w:p w:rsidR="00133C4E" w:rsidRPr="000E1A18" w:rsidRDefault="00133C4E" w:rsidP="00133C4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2. Рекомендовать администрации городского поселения город Чухлома принять необходимые меры по обеспечению</w:t>
      </w:r>
      <w:r w:rsidR="00EB28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выполнения утвержденного на 2020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плана поступлений в бюджет собственных доходов с учетом возможностей мобилизации дополнительных резервов поступлений налоговых и неналоговых платежей.</w:t>
      </w:r>
    </w:p>
    <w:p w:rsidR="00133C4E" w:rsidRPr="000E1A18" w:rsidRDefault="00133C4E" w:rsidP="00133C4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Контроль за исполнением настоящего решения возложить на депутатскую комиссию по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бюджету,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налогам и сборам (Беркутов И.А.).</w:t>
      </w:r>
    </w:p>
    <w:p w:rsidR="00133C4E" w:rsidRPr="000E1A18" w:rsidRDefault="00133C4E" w:rsidP="00133C4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4. Настоящее решение вступает в силу со дня официального опубликования в печатном издании «Вестник Чухломы».</w:t>
      </w:r>
    </w:p>
    <w:p w:rsidR="00133C4E" w:rsidRPr="000E1A18" w:rsidRDefault="00133C4E" w:rsidP="0013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3C4E" w:rsidRPr="000E1A18" w:rsidRDefault="00133C4E" w:rsidP="0013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3C4E" w:rsidRPr="000E1A18" w:rsidRDefault="00133C4E" w:rsidP="0013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3C4E" w:rsidRPr="000E1A18" w:rsidRDefault="00133C4E" w:rsidP="00133C4E">
      <w:pPr>
        <w:tabs>
          <w:tab w:val="left" w:pos="4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Совета депутатов               Глава городского поселения город Чухлома</w:t>
      </w:r>
    </w:p>
    <w:p w:rsidR="00133C4E" w:rsidRPr="000E1A18" w:rsidRDefault="00133C4E" w:rsidP="0013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город Чухлома     Чухломского муниципального района</w:t>
      </w:r>
    </w:p>
    <w:p w:rsidR="00133C4E" w:rsidRPr="000E1A18" w:rsidRDefault="00133C4E" w:rsidP="0013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Чухломского муниципального района     Костромской области</w:t>
      </w:r>
    </w:p>
    <w:p w:rsidR="00133C4E" w:rsidRPr="000E1A18" w:rsidRDefault="00133C4E" w:rsidP="0013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Костромской области </w:t>
      </w:r>
    </w:p>
    <w:p w:rsidR="00133C4E" w:rsidRPr="000E1A18" w:rsidRDefault="00133C4E" w:rsidP="0013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 И.А. Беркутов          ___________________ М.И. Гусева</w:t>
      </w:r>
    </w:p>
    <w:p w:rsidR="00133C4E" w:rsidRPr="000E1A18" w:rsidRDefault="00133C4E" w:rsidP="0013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33C4E" w:rsidRPr="000E1A18" w:rsidRDefault="00133C4E" w:rsidP="0013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133C4E" w:rsidRDefault="00D321B6" w:rsidP="0013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«24» апреля </w:t>
      </w:r>
      <w:r w:rsidR="00133C4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F16E2D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33C4E"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16E2D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</w:t>
      </w:r>
    </w:p>
    <w:p w:rsidR="00512551" w:rsidRDefault="00512551"/>
    <w:p w:rsidR="00133C4E" w:rsidRDefault="00133C4E"/>
    <w:p w:rsidR="00133C4E" w:rsidRDefault="00133C4E"/>
    <w:p w:rsidR="00133C4E" w:rsidRDefault="00133C4E"/>
    <w:p w:rsidR="00133C4E" w:rsidRDefault="00133C4E"/>
    <w:p w:rsidR="00F16E2D" w:rsidRDefault="00F16E2D"/>
    <w:p w:rsidR="00133C4E" w:rsidRPr="00133C4E" w:rsidRDefault="00133C4E" w:rsidP="00133C4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Пояснительная записка об исполнения бюджета Администрации городского поселения город Чухлома Чухломского муниципального района Костромской области за 2019 год.</w:t>
      </w:r>
    </w:p>
    <w:p w:rsidR="00133C4E" w:rsidRPr="00133C4E" w:rsidRDefault="00133C4E" w:rsidP="00133C4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Бюджет Администрации городского поселения город Чухлома Чухломского муниципального района </w:t>
      </w:r>
      <w:r w:rsidR="00F16E2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Костромской области исполнен за </w:t>
      </w: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2019 год по доходам в сумме 29324,1 тыс. руб. при плане 30758,3 тыс. руб. или 95,3% от годового планового назначения. Налоговые и не налоговые доходы бюджета городского поселения составили 17471,5 тыс. руб. при плановом назначении 18905,7 тыс. руб. или 92,4 %.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Анализ исполнения доходной части бюджета, причины отклонения от бюджетных назначений по налоговым и неналоговым доходам в разрезе видов доходов.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Окончательный бюджет Администрации городского поселения город Чухлома Чухломского муниципального района Костромской области утвержден Решением Совета депутатов от 31.12.2019г. № 269 план по доходам составил 30758,3 тыс. руб., в том числе налоговые и неналоговые доходы бюджета городского поселения 18905,7 тыс. руб.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В структуре налоговых и неналоговых доходов бюджета поселения наибольший доход получен по следующим показателям: налог на доходы физи</w:t>
      </w:r>
      <w:r w:rsidR="00F16E2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ческих лиц – 5997,1 тыс. руб., </w:t>
      </w: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налог на совокупный доход – 2539,1 тыс. руб., налоги на имущество – 2495,0 тыс. руб., доходы от оказания платных услуг (работ) и компенсации затрат государства – 4045,7 тыс. руб.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Налог на доходы физических лиц.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Удельный вес данного показателя в структуре налоговых и неналоговых доходов составил 34,3%.</w:t>
      </w: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налога за 2019 год составило 5997,1 тыс. руб. при годовом уточненном плане 6023,0 тыс. руб. Процент исполнения – 99,6%.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Налог на товары (работы, услуги), реализуемые на территории Российской Федерации (акцизы).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Удельный вес данного показателя в структуре налоговых и неналоговых доходов составил 4,0%. Поступление налога за 2019 год составило 692,8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при годовом уточненном плане 620,0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. Процент исполнения – 111,7 %.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Налоги на совокупный доход.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Налог, взимаемый с налогоплательщиков, выбравших в качестве объекта налогообложения доходы</w:t>
      </w:r>
      <w:r w:rsidRPr="00133C4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Удельный вес данного показателя в структуре налоговых и неналоговых доходов составил 5,8%. Поступление налога составило 1022,0 тыс. руб. при годовом уточненном плане 1300,0 тыс. руб. Процент исполнения –78,6%.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Налог, взимаемый с налогоплательщиков, выбравших в качестве объекта налогообложения доходы, уменьшенные на величину расходов.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Удельный вес данного показателя в структуре налоговых и неналоговых доходов составил 8,7%. Поступление налога составило 1517,0 тыс. руб. при годовом уточненном плане 1300,0 тыс. руб. Процент исполнения – 116,7% </w:t>
      </w:r>
    </w:p>
    <w:p w:rsidR="00F16E2D" w:rsidRDefault="00F16E2D" w:rsidP="00133C4E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133C4E" w:rsidRPr="00133C4E" w:rsidRDefault="00133C4E" w:rsidP="00F16E2D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lastRenderedPageBreak/>
        <w:t xml:space="preserve">Налог на имущество физических лиц. </w:t>
      </w:r>
    </w:p>
    <w:p w:rsidR="00133C4E" w:rsidRPr="00133C4E" w:rsidRDefault="00133C4E" w:rsidP="00F16E2D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В структуре налоговых и неналоговых доходов бюджета г</w:t>
      </w:r>
      <w:r w:rsidR="00C409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ородского поселения     </w:t>
      </w: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удельный вес налога на имущество физических лиц 14,3%.</w:t>
      </w: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налогов в бюджет городского поселения за 2019 год составил 2495,0 тыс. руб. при годовом уточненном плане 2000,7 тыс. руб. Процент исполнения составил 124,7%  </w:t>
      </w:r>
    </w:p>
    <w:p w:rsidR="00133C4E" w:rsidRPr="00133C4E" w:rsidRDefault="00133C4E" w:rsidP="00F16E2D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133C4E" w:rsidRPr="00133C4E" w:rsidRDefault="00133C4E" w:rsidP="00F16E2D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Земельный налог.</w:t>
      </w:r>
    </w:p>
    <w:p w:rsidR="00133C4E" w:rsidRPr="00133C4E" w:rsidRDefault="00133C4E" w:rsidP="00F16E2D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В структуре налоговых и неналоговых доходов бюджета городского поселения                           удельный вес земельного налога составил 7,4%.</w:t>
      </w: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налога в бюджет городского поселения за 2019 год составил 1297,6 тыс. руб. при годовом уточненном плане 1050,0 тыс. руб. Процент исполнения составил 123,6%. </w:t>
      </w:r>
    </w:p>
    <w:p w:rsidR="00133C4E" w:rsidRPr="00133C4E" w:rsidRDefault="00133C4E" w:rsidP="00F16E2D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133C4E" w:rsidRPr="00133C4E" w:rsidRDefault="00133C4E" w:rsidP="00F16E2D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Доходы от использования имущества, находящегося в государственной и муниципальной собственности.</w:t>
      </w:r>
    </w:p>
    <w:p w:rsidR="00133C4E" w:rsidRPr="00133C4E" w:rsidRDefault="00133C4E" w:rsidP="00F16E2D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</w:pPr>
      <w:r w:rsidRPr="00133C4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Фактическое поступление дохо</w:t>
      </w:r>
      <w:r w:rsidR="00C409C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дов в 2019 году составило 857,9</w:t>
      </w:r>
      <w:r w:rsidRPr="00133C4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тыс. руб. при годовом уточненном плане 1130,0 тыс. руб. Процент исполнения составил – 75,9%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Доходы от сдачи в аренду имущества, составляющего казну городских поселений (за исключением земельных участков).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за 2019 год составили 112,0 тыс. руб. при годовом уточненном плане 410,0 тыс. руб. Процент исполнения составил – 27,3%.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за 2019 год составили 183,9 тыс. руб. при годовом уточненном плане 250,0 тыс. руб. Процент исполнения составил – 73,6%.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Доходы от оказания платных услуг (работ) и компенсации затрат государства.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В структуре налоговых и неналоговых доходов бюджета городского поселения                                  удельный вес данного показателя за 2019 год составил 23,2%.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составили 4045,7 тыс. ру</w:t>
      </w:r>
      <w:r w:rsidR="00C409C5">
        <w:rPr>
          <w:rFonts w:ascii="Times New Roman" w:eastAsia="Calibri" w:hAnsi="Times New Roman" w:cs="Times New Roman"/>
          <w:sz w:val="24"/>
          <w:szCs w:val="24"/>
          <w:lang w:eastAsia="zh-CN"/>
        </w:rPr>
        <w:t>б. при годовом уточненном плане</w:t>
      </w: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4660,0 тыс. руб. Процент исполнения составил – 8</w:t>
      </w:r>
      <w:r w:rsidR="00C409C5">
        <w:rPr>
          <w:rFonts w:ascii="Times New Roman" w:eastAsia="Calibri" w:hAnsi="Times New Roman" w:cs="Times New Roman"/>
          <w:sz w:val="24"/>
          <w:szCs w:val="24"/>
          <w:lang w:eastAsia="zh-CN"/>
        </w:rPr>
        <w:t>6,8%.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Доходы от реализации иного имущества, находящегося в собственности городских поселений.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При годовом уточненном плане 700,0 тыс. руб. поступления в бюджет составили 0,0 тыс. руб. Процент исполнения- 0%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в бюджет за 2019 год составил 523,3 тыс. руб. при годовом уточненном плане 462,0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тыс.р</w:t>
      </w:r>
      <w:r w:rsidR="00C409C5">
        <w:rPr>
          <w:rFonts w:ascii="Times New Roman" w:eastAsia="Calibri" w:hAnsi="Times New Roman" w:cs="Times New Roman"/>
          <w:sz w:val="24"/>
          <w:szCs w:val="24"/>
          <w:lang w:eastAsia="zh-CN"/>
        </w:rPr>
        <w:t>уб</w:t>
      </w:r>
      <w:proofErr w:type="spellEnd"/>
      <w:r w:rsidR="00C409C5">
        <w:rPr>
          <w:rFonts w:ascii="Times New Roman" w:eastAsia="Calibri" w:hAnsi="Times New Roman" w:cs="Times New Roman"/>
          <w:sz w:val="24"/>
          <w:szCs w:val="24"/>
          <w:lang w:eastAsia="zh-CN"/>
        </w:rPr>
        <w:t>. Процент исполнения составил</w:t>
      </w: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- 113,3%.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Денежные взыскания за нарушение законодательства Российской Федерации о контрактной системе в сфере закупок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При годовом уточненном плане 0,0 тыс. руб. поступления в бюджет составили 13,0 тыс. руб. 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Поступление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в бюджет за 2019 год составили 3,6 тыс. руб. при годовом уточненном </w:t>
      </w:r>
      <w:proofErr w:type="gram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плане  45</w:t>
      </w:r>
      <w:proofErr w:type="gram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тыс. руб. Процент исполнения составил – 8%. 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в бюджет за 2019 год составили 8,2 тыс. руб. при годовом уточненном плане 5,0 тыс. руб. Процент исполнения составил – 164%. 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Безвозмездные поступления.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Безвозмездные поступления в бюджет составили 11852,7 тыс. руб. при годовом уточненном плане 11852,7 тыс. рублей. 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-областная дотация на выравнивание бюджетной обеспеченности — 3153,0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райрнная</w:t>
      </w:r>
      <w:proofErr w:type="spell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дотация на выравнивание бюджетной обеспеченности — 300,0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-городская среда — 1101,0 тыс. руб.</w:t>
      </w:r>
    </w:p>
    <w:p w:rsidR="00133C4E" w:rsidRPr="00133C4E" w:rsidRDefault="00C409C5" w:rsidP="00133C4E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-субсидия на </w:t>
      </w:r>
      <w:r w:rsidR="00133C4E"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оборудование 2 общественных колодцев и модернизацию освещения улично-дорожной сети— 239,7 </w:t>
      </w:r>
      <w:proofErr w:type="spellStart"/>
      <w:r w:rsidR="00133C4E"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тыс.руб</w:t>
      </w:r>
      <w:proofErr w:type="spellEnd"/>
      <w:r w:rsidR="00133C4E"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-субсидия на выполнение передаваемых полномочий — 12,0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-субсидия на ВУС — 259,9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133C4E" w:rsidRPr="00133C4E" w:rsidRDefault="00C409C5" w:rsidP="00133C4E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-прочие</w:t>
      </w:r>
      <w:r w:rsidR="00133C4E"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межбюджетные трансферты — 6787,1 </w:t>
      </w:r>
      <w:proofErr w:type="spellStart"/>
      <w:r w:rsidR="00133C4E"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тыс.руб</w:t>
      </w:r>
      <w:proofErr w:type="spellEnd"/>
      <w:r w:rsidR="00133C4E"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iCs/>
          <w:color w:val="000000"/>
          <w:lang w:eastAsia="zh-CN"/>
        </w:rPr>
        <w:t>Проводимые мероприятия по увеличению поступлений налоговых и неналоговых доходов, сокращению недоимки.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zh-CN"/>
        </w:rPr>
      </w:pP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33C4E">
        <w:rPr>
          <w:rFonts w:ascii="Times New Roman" w:eastAsia="Calibri" w:hAnsi="Times New Roman" w:cs="Times New Roman"/>
          <w:color w:val="000000"/>
          <w:lang w:eastAsia="zh-CN"/>
        </w:rPr>
        <w:t>Проведение ежемесячного мониторинга налоговых доходов (налог на доходы физических лиц, налог на имущество физических лиц, земельный налог).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33C4E">
        <w:rPr>
          <w:rFonts w:ascii="Times New Roman" w:eastAsia="Calibri" w:hAnsi="Times New Roman" w:cs="Times New Roman"/>
          <w:color w:val="000000"/>
          <w:lang w:eastAsia="zh-CN"/>
        </w:rPr>
        <w:t>Проведение ежемесячного мониторинга неналоговых доходов (аренда земли, имущества, доходы от продажи материальных и нематериальных активов, прочие неналоговые доходы).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33C4E">
        <w:rPr>
          <w:rFonts w:ascii="Times New Roman" w:eastAsia="Calibri" w:hAnsi="Times New Roman" w:cs="Times New Roman"/>
          <w:color w:val="000000"/>
          <w:lang w:eastAsia="zh-CN"/>
        </w:rPr>
        <w:t>Проводятся работы по внесению в государственный кадастр недвижимости изменений в земельный участок, в части долей собственников физических лиц в праве общей собственности на общее имущество в МКД.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FF6600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color w:val="000000"/>
          <w:lang w:eastAsia="zh-CN"/>
        </w:rPr>
        <w:t>Специалистами городского поселения проведена работа с недоимщиками налога на имущество и земельного налога, доходов от оказания платных услуг.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133C4E">
        <w:rPr>
          <w:rFonts w:ascii="Times New Roman" w:eastAsia="Calibri" w:hAnsi="Times New Roman" w:cs="Times New Roman"/>
          <w:b/>
          <w:lang w:eastAsia="zh-CN"/>
        </w:rPr>
        <w:t>Расходы.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133C4E">
        <w:rPr>
          <w:rFonts w:ascii="Times New Roman" w:eastAsia="Calibri" w:hAnsi="Times New Roman" w:cs="Times New Roman"/>
          <w:lang w:eastAsia="zh-CN"/>
        </w:rPr>
        <w:t>Бюджет городского поселения город Чухлома Чухломского муниципального района Костромской области по расходам исполнен в сумме 28074,9 тыс. руб. при плане 32034,1 тыс. руб. исполнение составило 87,6%.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lastRenderedPageBreak/>
        <w:t>0102 «Функционирование высшего должностного лица муниц</w:t>
      </w:r>
      <w:r w:rsidR="00C409C5">
        <w:rPr>
          <w:rFonts w:ascii="Times New Roman" w:eastAsia="Calibri" w:hAnsi="Times New Roman" w:cs="Times New Roman"/>
          <w:b/>
          <w:i/>
          <w:lang w:eastAsia="zh-CN"/>
        </w:rPr>
        <w:t xml:space="preserve">ипального образования» (Глава) </w:t>
      </w:r>
      <w:r w:rsidRPr="00133C4E">
        <w:rPr>
          <w:rFonts w:ascii="Times New Roman" w:eastAsia="Calibri" w:hAnsi="Times New Roman" w:cs="Times New Roman"/>
          <w:lang w:eastAsia="zh-CN"/>
        </w:rPr>
        <w:t>Исполнение составило 624,1 тыс. руб. при годовом уточненном плане 624,2 тыс. руб. Исполнение составило 100%. Удельный вес в структуре расходов составляет 2,2%. Расходы производились на оплату труда с начислениями.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>0103 «Функционирование законодательных (представительных) органов государственной власти и представительных орга</w:t>
      </w:r>
      <w:r w:rsidR="00C409C5">
        <w:rPr>
          <w:rFonts w:ascii="Times New Roman" w:eastAsia="Calibri" w:hAnsi="Times New Roman" w:cs="Times New Roman"/>
          <w:b/>
          <w:i/>
          <w:lang w:eastAsia="zh-CN"/>
        </w:rPr>
        <w:t>нов муниципальных образований» (Совет депутатов)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>Исполнение составило 50,0 тыс. руб. при годовом уточненном плане 50,0 тыс. руб. Исполнение составило 100%. Удельный вес в структуре расходов составляет 0,2%. Расходы производились на оплату труда с начислениями и оплату пеней за несвоевременную выплату налогов.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>0104 «Функцион</w:t>
      </w:r>
      <w:r w:rsidR="00C409C5">
        <w:rPr>
          <w:rFonts w:ascii="Times New Roman" w:eastAsia="Calibri" w:hAnsi="Times New Roman" w:cs="Times New Roman"/>
          <w:b/>
          <w:i/>
          <w:lang w:eastAsia="zh-CN"/>
        </w:rPr>
        <w:t>ирование местных администраций»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>исполнение составило 2381,3 тыс. руб. при годовом уточненном плане 2389,1 тыс. руб. Исполнение составило 99,7%. Удельный вес в структуре расходов составляет 8,5%. Расходы производились на зарплату с начислениями</w:t>
      </w:r>
      <w:r w:rsidRPr="00133C4E">
        <w:rPr>
          <w:rFonts w:ascii="Times New Roman" w:eastAsia="Calibri" w:hAnsi="Times New Roman" w:cs="Times New Roman"/>
          <w:b/>
          <w:bCs/>
          <w:i/>
          <w:iCs/>
          <w:lang w:eastAsia="zh-CN"/>
        </w:rPr>
        <w:t xml:space="preserve">, </w:t>
      </w:r>
      <w:r w:rsidRPr="00133C4E">
        <w:rPr>
          <w:rFonts w:ascii="Times New Roman" w:eastAsia="Calibri" w:hAnsi="Times New Roman" w:cs="Times New Roman"/>
          <w:lang w:eastAsia="zh-CN"/>
        </w:rPr>
        <w:t>оплату договоров ГПХ, на хозяйст</w:t>
      </w:r>
      <w:r w:rsidR="00C409C5">
        <w:rPr>
          <w:rFonts w:ascii="Times New Roman" w:eastAsia="Calibri" w:hAnsi="Times New Roman" w:cs="Times New Roman"/>
          <w:lang w:eastAsia="zh-CN"/>
        </w:rPr>
        <w:t xml:space="preserve">венные и канцелярские расходы, </w:t>
      </w:r>
      <w:r w:rsidRPr="00133C4E">
        <w:rPr>
          <w:rFonts w:ascii="Times New Roman" w:eastAsia="Calibri" w:hAnsi="Times New Roman" w:cs="Times New Roman"/>
          <w:lang w:eastAsia="zh-CN"/>
        </w:rPr>
        <w:t>оплата за услуги связи и интернета.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0113 «Другие общегосударственные вопросы» </w:t>
      </w:r>
      <w:r w:rsidRPr="00133C4E">
        <w:rPr>
          <w:rFonts w:ascii="Times New Roman" w:eastAsia="Calibri" w:hAnsi="Times New Roman" w:cs="Times New Roman"/>
          <w:lang w:eastAsia="zh-CN"/>
        </w:rPr>
        <w:t>расход составляет 848,5 тыс. руб. при годовом уточненном плане 903,8 тыс. руб. Исполнение составило 93,9%. Расходы производились на проведение мероприятий, посвященные Дню Победы, оплата труда с начислениями по тех служащим и кочегарам(культура).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0203 «Мобилизационная и вневойсковая подготовка» </w:t>
      </w:r>
      <w:r w:rsidRPr="00133C4E">
        <w:rPr>
          <w:rFonts w:ascii="Times New Roman" w:eastAsia="Calibri" w:hAnsi="Times New Roman" w:cs="Times New Roman"/>
          <w:lang w:eastAsia="zh-CN"/>
        </w:rPr>
        <w:t>Расход составляет 259,9 тыс. руб. при годовом уточненном плане 259,9 тыс. руб. Исполнение составило 100%. Расходы производились по оплате труда с начислениями специалиста по воинскому учету, хозяйственные и канцелярские расходы.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0409 «Дорожное хозяйство». </w:t>
      </w:r>
      <w:r w:rsidRPr="00133C4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>3103,1 тыс. руб</w:t>
      </w:r>
      <w:r w:rsidR="00C409C5">
        <w:rPr>
          <w:rFonts w:ascii="Times New Roman" w:eastAsia="Calibri" w:hAnsi="Times New Roman" w:cs="Times New Roman"/>
          <w:lang w:eastAsia="zh-CN"/>
        </w:rPr>
        <w:t xml:space="preserve">. при годовом уточненном плане </w:t>
      </w:r>
      <w:r w:rsidRPr="00133C4E">
        <w:rPr>
          <w:rFonts w:ascii="Times New Roman" w:eastAsia="Calibri" w:hAnsi="Times New Roman" w:cs="Times New Roman"/>
          <w:lang w:eastAsia="zh-CN"/>
        </w:rPr>
        <w:t xml:space="preserve">5602,5 тыс. руб. исполнение составляет 55,4%. </w:t>
      </w:r>
      <w:r w:rsidR="00C409C5">
        <w:rPr>
          <w:rFonts w:ascii="Times New Roman" w:eastAsia="Calibri" w:hAnsi="Times New Roman" w:cs="Times New Roman"/>
          <w:lang w:eastAsia="zh-CN"/>
        </w:rPr>
        <w:t>Расходы производились по оплате</w:t>
      </w:r>
      <w:r w:rsidRPr="00133C4E">
        <w:rPr>
          <w:rFonts w:ascii="Times New Roman" w:eastAsia="Calibri" w:hAnsi="Times New Roman" w:cs="Times New Roman"/>
          <w:lang w:eastAsia="zh-CN"/>
        </w:rPr>
        <w:t xml:space="preserve"> за текущее содержание дорог, капитальный ремонт улицы </w:t>
      </w:r>
      <w:proofErr w:type="spellStart"/>
      <w:r w:rsidRPr="00133C4E">
        <w:rPr>
          <w:rFonts w:ascii="Times New Roman" w:eastAsia="Calibri" w:hAnsi="Times New Roman" w:cs="Times New Roman"/>
          <w:lang w:eastAsia="zh-CN"/>
        </w:rPr>
        <w:t>М.Горького</w:t>
      </w:r>
      <w:proofErr w:type="spellEnd"/>
      <w:r w:rsidRPr="00133C4E">
        <w:rPr>
          <w:rFonts w:ascii="Times New Roman" w:eastAsia="Calibri" w:hAnsi="Times New Roman" w:cs="Times New Roman"/>
          <w:lang w:eastAsia="zh-CN"/>
        </w:rPr>
        <w:t>.</w:t>
      </w:r>
    </w:p>
    <w:p w:rsidR="00133C4E" w:rsidRPr="00133C4E" w:rsidRDefault="00C409C5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lang w:eastAsia="zh-CN"/>
        </w:rPr>
        <w:t xml:space="preserve">0412 </w:t>
      </w:r>
      <w:r w:rsidR="00133C4E" w:rsidRPr="00133C4E">
        <w:rPr>
          <w:rFonts w:ascii="Times New Roman" w:eastAsia="Calibri" w:hAnsi="Times New Roman" w:cs="Times New Roman"/>
          <w:b/>
          <w:bCs/>
          <w:i/>
          <w:iCs/>
          <w:color w:val="000000"/>
          <w:lang w:eastAsia="zh-CN"/>
        </w:rPr>
        <w:t xml:space="preserve">«Национальная экономика». 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Расход составляет </w:t>
      </w:r>
      <w:r w:rsidR="00133C4E" w:rsidRPr="00133C4E">
        <w:rPr>
          <w:rFonts w:ascii="Times New Roman" w:eastAsia="Calibri" w:hAnsi="Times New Roman" w:cs="Times New Roman"/>
          <w:color w:val="000000"/>
          <w:lang w:eastAsia="zh-CN"/>
        </w:rPr>
        <w:t xml:space="preserve">65,0 </w:t>
      </w:r>
      <w:proofErr w:type="spellStart"/>
      <w:r w:rsidR="00133C4E" w:rsidRPr="00133C4E">
        <w:rPr>
          <w:rFonts w:ascii="Times New Roman" w:eastAsia="Calibri" w:hAnsi="Times New Roman" w:cs="Times New Roman"/>
          <w:color w:val="000000"/>
          <w:lang w:eastAsia="zh-CN"/>
        </w:rPr>
        <w:t>тыс.руб</w:t>
      </w:r>
      <w:proofErr w:type="spellEnd"/>
      <w:r w:rsidR="00133C4E" w:rsidRPr="00133C4E">
        <w:rPr>
          <w:rFonts w:ascii="Times New Roman" w:eastAsia="Calibri" w:hAnsi="Times New Roman" w:cs="Times New Roman"/>
          <w:color w:val="000000"/>
          <w:lang w:eastAsia="zh-CN"/>
        </w:rPr>
        <w:t xml:space="preserve">. при годовом уточненном плане 76,6 </w:t>
      </w:r>
      <w:proofErr w:type="spellStart"/>
      <w:r w:rsidR="00133C4E" w:rsidRPr="00133C4E">
        <w:rPr>
          <w:rFonts w:ascii="Times New Roman" w:eastAsia="Calibri" w:hAnsi="Times New Roman" w:cs="Times New Roman"/>
          <w:color w:val="000000"/>
          <w:lang w:eastAsia="zh-CN"/>
        </w:rPr>
        <w:t>тыс.руб</w:t>
      </w:r>
      <w:proofErr w:type="spellEnd"/>
      <w:r w:rsidR="00133C4E" w:rsidRPr="00133C4E">
        <w:rPr>
          <w:rFonts w:ascii="Times New Roman" w:eastAsia="Calibri" w:hAnsi="Times New Roman" w:cs="Times New Roman"/>
          <w:color w:val="000000"/>
          <w:lang w:eastAsia="zh-CN"/>
        </w:rPr>
        <w:t>. исп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олнение составляет </w:t>
      </w:r>
      <w:r w:rsidR="00133C4E" w:rsidRPr="00133C4E">
        <w:rPr>
          <w:rFonts w:ascii="Times New Roman" w:eastAsia="Calibri" w:hAnsi="Times New Roman" w:cs="Times New Roman"/>
          <w:color w:val="000000"/>
          <w:lang w:eastAsia="zh-CN"/>
        </w:rPr>
        <w:t>84,9%.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>0501 «Жилищное хозяйство»</w:t>
      </w:r>
      <w:r w:rsidRPr="00133C4E">
        <w:rPr>
          <w:rFonts w:ascii="Times New Roman" w:eastAsia="Calibri" w:hAnsi="Times New Roman" w:cs="Times New Roman"/>
          <w:lang w:eastAsia="zh-CN"/>
        </w:rPr>
        <w:t xml:space="preserve"> Расход составляет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>131,1 тыс. руб. при годовом уточненном плане 204,5 тыс. руб. исполнение составило 64,1 %. Расходы производились по содержанию жилого фонда.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>0502 «Коммунальное хозяйство»</w:t>
      </w:r>
      <w:r w:rsidRPr="00133C4E">
        <w:rPr>
          <w:rFonts w:ascii="Times New Roman" w:eastAsia="Calibri" w:hAnsi="Times New Roman" w:cs="Times New Roman"/>
          <w:lang w:eastAsia="zh-CN"/>
        </w:rPr>
        <w:t xml:space="preserve"> Расход составляет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>151,5 тыс. руб. при годовом уточненном плане 473,4 тыс. руб. исполнение составило 32% Оплата прои</w:t>
      </w:r>
      <w:r w:rsidR="00C409C5">
        <w:rPr>
          <w:rFonts w:ascii="Times New Roman" w:eastAsia="Calibri" w:hAnsi="Times New Roman" w:cs="Times New Roman"/>
          <w:lang w:eastAsia="zh-CN"/>
        </w:rPr>
        <w:t>зводилась за ремонт водопровода</w:t>
      </w:r>
      <w:r w:rsidRPr="00133C4E">
        <w:rPr>
          <w:rFonts w:ascii="Times New Roman" w:eastAsia="Calibri" w:hAnsi="Times New Roman" w:cs="Times New Roman"/>
          <w:lang w:eastAsia="zh-CN"/>
        </w:rPr>
        <w:t>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0503 «Благоустройство» </w:t>
      </w:r>
      <w:r w:rsidRPr="00133C4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>2661,0</w:t>
      </w:r>
      <w:r w:rsidRPr="00133C4E">
        <w:rPr>
          <w:rFonts w:ascii="Times New Roman" w:eastAsia="Calibri" w:hAnsi="Times New Roman" w:cs="Times New Roman"/>
          <w:i/>
          <w:iCs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 xml:space="preserve">тыс. руб. при годовом уточненном плане 2784,0 тыс. руб. исполнение составило 95,6%, в связи с недостаточным финансированием. Оплата за уличное освещение 522,1 </w:t>
      </w:r>
      <w:proofErr w:type="spellStart"/>
      <w:r w:rsidRPr="00133C4E">
        <w:rPr>
          <w:rFonts w:ascii="Times New Roman" w:eastAsia="Calibri" w:hAnsi="Times New Roman" w:cs="Times New Roman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lang w:eastAsia="zh-CN"/>
        </w:rPr>
        <w:t xml:space="preserve">.; благоустройство 371,1 тыс. </w:t>
      </w:r>
      <w:proofErr w:type="spellStart"/>
      <w:r w:rsidRPr="00133C4E">
        <w:rPr>
          <w:rFonts w:ascii="Times New Roman" w:eastAsia="Calibri" w:hAnsi="Times New Roman" w:cs="Times New Roman"/>
          <w:lang w:eastAsia="zh-CN"/>
        </w:rPr>
        <w:t>руб</w:t>
      </w:r>
      <w:proofErr w:type="spellEnd"/>
      <w:r w:rsidRPr="00133C4E">
        <w:rPr>
          <w:rFonts w:ascii="Times New Roman" w:eastAsia="Calibri" w:hAnsi="Times New Roman" w:cs="Times New Roman"/>
          <w:lang w:eastAsia="zh-CN"/>
        </w:rPr>
        <w:t xml:space="preserve"> — оплата по договорам ГПХ, в том числе оплата за уборку мусора в центре города, на </w:t>
      </w:r>
      <w:proofErr w:type="spellStart"/>
      <w:proofErr w:type="gramStart"/>
      <w:r w:rsidRPr="00133C4E">
        <w:rPr>
          <w:rFonts w:ascii="Times New Roman" w:eastAsia="Calibri" w:hAnsi="Times New Roman" w:cs="Times New Roman"/>
          <w:lang w:eastAsia="zh-CN"/>
        </w:rPr>
        <w:t>пляже,в</w:t>
      </w:r>
      <w:proofErr w:type="spellEnd"/>
      <w:proofErr w:type="gramEnd"/>
      <w:r w:rsidRPr="00133C4E">
        <w:rPr>
          <w:rFonts w:ascii="Times New Roman" w:eastAsia="Calibri" w:hAnsi="Times New Roman" w:cs="Times New Roman"/>
          <w:lang w:eastAsia="zh-CN"/>
        </w:rPr>
        <w:t xml:space="preserve"> парке, благоустройство территории в центре города, 1468,0 тыс. руб. участие в областной программе «Городская среда», 148,7 </w:t>
      </w:r>
      <w:proofErr w:type="spellStart"/>
      <w:r w:rsidRPr="00133C4E">
        <w:rPr>
          <w:rFonts w:ascii="Times New Roman" w:eastAsia="Calibri" w:hAnsi="Times New Roman" w:cs="Times New Roman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lang w:eastAsia="zh-CN"/>
        </w:rPr>
        <w:t xml:space="preserve">. участие в программе «Местные инициативы», 151,1 </w:t>
      </w:r>
      <w:proofErr w:type="spellStart"/>
      <w:r w:rsidRPr="00133C4E">
        <w:rPr>
          <w:rFonts w:ascii="Times New Roman" w:eastAsia="Calibri" w:hAnsi="Times New Roman" w:cs="Times New Roman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lang w:eastAsia="zh-CN"/>
        </w:rPr>
        <w:t>. прочие мероприятия по благоустройству.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0505 «Другие вопросы в области жилищно-коммунального хозяйства» </w:t>
      </w:r>
      <w:r w:rsidRPr="00133C4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>10779,1 тыс. руб. при годовом уточненном плане 11530,9 тыс. руб. исполнение составило 93,5%.  Расходы производились на зарплату с начислениями по МКУ «Служба МЗ», оплату договоров ГПХ, оплата за дрова, со</w:t>
      </w:r>
      <w:r w:rsidR="00C409C5">
        <w:rPr>
          <w:rFonts w:ascii="Times New Roman" w:eastAsia="Calibri" w:hAnsi="Times New Roman" w:cs="Times New Roman"/>
          <w:lang w:eastAsia="zh-CN"/>
        </w:rPr>
        <w:t>держание бани, приобретение ГСМ</w:t>
      </w:r>
      <w:r w:rsidRPr="00133C4E">
        <w:rPr>
          <w:rFonts w:ascii="Times New Roman" w:eastAsia="Calibri" w:hAnsi="Times New Roman" w:cs="Times New Roman"/>
          <w:lang w:eastAsia="zh-CN"/>
        </w:rPr>
        <w:t>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0707 «Молодежная политика» </w:t>
      </w:r>
      <w:r w:rsidRPr="00133C4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 xml:space="preserve">2283,6тыс. руб. при годовом уточненном плане 2295,7 тыс. руб. исполнение составило 99,5%. Расходы направлены на оплату труда с </w:t>
      </w:r>
      <w:r w:rsidRPr="00133C4E">
        <w:rPr>
          <w:rFonts w:ascii="Times New Roman" w:eastAsia="Calibri" w:hAnsi="Times New Roman" w:cs="Times New Roman"/>
          <w:color w:val="000000"/>
          <w:lang w:eastAsia="zh-CN"/>
        </w:rPr>
        <w:t>начислениями по МКУ «</w:t>
      </w:r>
      <w:proofErr w:type="spellStart"/>
      <w:r w:rsidRPr="00133C4E">
        <w:rPr>
          <w:rFonts w:ascii="Times New Roman" w:eastAsia="Calibri" w:hAnsi="Times New Roman" w:cs="Times New Roman"/>
          <w:color w:val="000000"/>
          <w:lang w:eastAsia="zh-CN"/>
        </w:rPr>
        <w:t>Молодежно</w:t>
      </w:r>
      <w:proofErr w:type="spellEnd"/>
      <w:r w:rsidRPr="00133C4E">
        <w:rPr>
          <w:rFonts w:ascii="Times New Roman" w:eastAsia="Calibri" w:hAnsi="Times New Roman" w:cs="Times New Roman"/>
          <w:color w:val="000000"/>
          <w:lang w:eastAsia="zh-CN"/>
        </w:rPr>
        <w:t>-спортивный центр»</w:t>
      </w:r>
      <w:r w:rsidRPr="00133C4E">
        <w:rPr>
          <w:rFonts w:ascii="Times New Roman" w:eastAsia="Calibri" w:hAnsi="Times New Roman" w:cs="Times New Roman"/>
          <w:lang w:eastAsia="zh-CN"/>
        </w:rPr>
        <w:t>, на проведение мероприятий, оплата договоров ГПХ, произведены расходы для оплаты труда детей в трудовых отрядах в летний период.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0709 «Другие вопросы в области образования» </w:t>
      </w:r>
      <w:r w:rsidRPr="00133C4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 xml:space="preserve">1408,4 тыс. руб. при годовом уточненном плане 1408,4 тыс. руб. исполнение составило 100%. По этому подразделу производятся расходы на содержание централизованной бухгалтерии. 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lastRenderedPageBreak/>
        <w:t xml:space="preserve">0801 «Культура» </w:t>
      </w:r>
      <w:r w:rsidRPr="00133C4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>3321,5тыс. руб. при годовом уточненном плане 3344,3 тыс. руб. исполнение составило 99,3%.  Расходы производились на оплату труда с начислениями, оплата договоров ГПХ, хозяйственные расходы</w:t>
      </w:r>
      <w:r w:rsidR="00C409C5">
        <w:rPr>
          <w:rFonts w:ascii="Times New Roman" w:eastAsia="Calibri" w:hAnsi="Times New Roman" w:cs="Times New Roman"/>
          <w:lang w:eastAsia="zh-CN"/>
        </w:rPr>
        <w:t>, приобретение дров, расходы на</w:t>
      </w:r>
      <w:r w:rsidRPr="00133C4E">
        <w:rPr>
          <w:rFonts w:ascii="Times New Roman" w:eastAsia="Calibri" w:hAnsi="Times New Roman" w:cs="Times New Roman"/>
          <w:lang w:eastAsia="zh-CN"/>
        </w:rPr>
        <w:t xml:space="preserve"> проведение мероприятий, покупку основных средств.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lang w:eastAsia="zh-CN"/>
        </w:rPr>
      </w:pP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1105 «Физическая культура» </w:t>
      </w:r>
      <w:r w:rsidRPr="00133C4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133C4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133C4E">
        <w:rPr>
          <w:rFonts w:ascii="Times New Roman" w:eastAsia="Calibri" w:hAnsi="Times New Roman" w:cs="Times New Roman"/>
          <w:lang w:eastAsia="zh-CN"/>
        </w:rPr>
        <w:t>1,8 тыс. руб. при годовом уточненном исполнении 1,8 тыс. руб. исполнение составило 100%. На приобретение сувенирной продукции.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133C4E">
        <w:rPr>
          <w:rFonts w:ascii="Times New Roman" w:eastAsia="Calibri" w:hAnsi="Times New Roman" w:cs="Times New Roman"/>
          <w:b/>
          <w:bCs/>
          <w:i/>
          <w:iCs/>
          <w:lang w:eastAsia="zh-CN"/>
        </w:rPr>
        <w:t xml:space="preserve">1003 «Социальное обеспечение населения» </w:t>
      </w:r>
      <w:r w:rsidRPr="00133C4E">
        <w:rPr>
          <w:rFonts w:ascii="Times New Roman" w:eastAsia="Calibri" w:hAnsi="Times New Roman" w:cs="Times New Roman"/>
          <w:lang w:eastAsia="zh-CN"/>
        </w:rPr>
        <w:t xml:space="preserve">Расход в 2019 году составил 5,0 </w:t>
      </w:r>
      <w:proofErr w:type="spellStart"/>
      <w:r w:rsidRPr="00133C4E">
        <w:rPr>
          <w:rFonts w:ascii="Times New Roman" w:eastAsia="Calibri" w:hAnsi="Times New Roman" w:cs="Times New Roman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lang w:eastAsia="zh-CN"/>
        </w:rPr>
        <w:t xml:space="preserve">. при годовом уточненном плане 5,0 </w:t>
      </w:r>
      <w:proofErr w:type="spellStart"/>
      <w:r w:rsidRPr="00133C4E">
        <w:rPr>
          <w:rFonts w:ascii="Times New Roman" w:eastAsia="Calibri" w:hAnsi="Times New Roman" w:cs="Times New Roman"/>
          <w:lang w:eastAsia="zh-CN"/>
        </w:rPr>
        <w:t>тыс.руб</w:t>
      </w:r>
      <w:proofErr w:type="spellEnd"/>
      <w:r w:rsidRPr="00133C4E">
        <w:rPr>
          <w:rFonts w:ascii="Times New Roman" w:eastAsia="Calibri" w:hAnsi="Times New Roman" w:cs="Times New Roman"/>
          <w:lang w:eastAsia="zh-CN"/>
        </w:rPr>
        <w:t>. Исполнение составило 100%. Расходы производились для оплаты помощи населению, пострадавшему на пожаре.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Глава администрации городского</w:t>
      </w: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поселения</w:t>
      </w:r>
      <w:proofErr w:type="gram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город Чухлома:                                                               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М.И.Гусева</w:t>
      </w:r>
      <w:proofErr w:type="spellEnd"/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3C4E" w:rsidRPr="00133C4E" w:rsidRDefault="00133C4E" w:rsidP="00133C4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Руководителя </w:t>
      </w:r>
      <w:proofErr w:type="gram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МЦБ:   </w:t>
      </w:r>
      <w:proofErr w:type="gramEnd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</w:t>
      </w:r>
      <w:proofErr w:type="spellStart"/>
      <w:r w:rsidRPr="00133C4E">
        <w:rPr>
          <w:rFonts w:ascii="Times New Roman" w:eastAsia="Calibri" w:hAnsi="Times New Roman" w:cs="Times New Roman"/>
          <w:sz w:val="24"/>
          <w:szCs w:val="24"/>
          <w:lang w:eastAsia="zh-CN"/>
        </w:rPr>
        <w:t>В.Н.Щербакова</w:t>
      </w:r>
      <w:proofErr w:type="spellEnd"/>
    </w:p>
    <w:p w:rsidR="00133C4E" w:rsidRDefault="00133C4E"/>
    <w:p w:rsidR="00133C4E" w:rsidRDefault="00133C4E"/>
    <w:p w:rsidR="00133C4E" w:rsidRDefault="00133C4E"/>
    <w:p w:rsidR="00133C4E" w:rsidRDefault="00133C4E"/>
    <w:p w:rsidR="00133C4E" w:rsidRDefault="00133C4E"/>
    <w:p w:rsidR="00133C4E" w:rsidRDefault="00133C4E"/>
    <w:p w:rsidR="00133C4E" w:rsidRDefault="00133C4E"/>
    <w:p w:rsidR="00133C4E" w:rsidRDefault="00133C4E"/>
    <w:p w:rsidR="00133C4E" w:rsidRDefault="00133C4E"/>
    <w:p w:rsidR="00133C4E" w:rsidRDefault="00133C4E"/>
    <w:p w:rsidR="00133C4E" w:rsidRDefault="00133C4E"/>
    <w:p w:rsidR="00133C4E" w:rsidRDefault="00133C4E"/>
    <w:p w:rsidR="00133C4E" w:rsidRDefault="00133C4E"/>
    <w:p w:rsidR="00133C4E" w:rsidRDefault="00133C4E"/>
    <w:p w:rsidR="00133C4E" w:rsidRDefault="00133C4E"/>
    <w:p w:rsidR="00133C4E" w:rsidRDefault="00133C4E"/>
    <w:p w:rsidR="00133C4E" w:rsidRDefault="00133C4E"/>
    <w:p w:rsidR="00C409C5" w:rsidRDefault="00C409C5"/>
    <w:p w:rsidR="00C409C5" w:rsidRDefault="00C409C5"/>
    <w:p w:rsidR="00C409C5" w:rsidRDefault="00C409C5"/>
    <w:p w:rsidR="00C409C5" w:rsidRDefault="00C409C5"/>
    <w:p w:rsidR="00133C4E" w:rsidRDefault="00133C4E"/>
    <w:p w:rsidR="00133C4E" w:rsidRPr="00900973" w:rsidRDefault="00133C4E" w:rsidP="00133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3C4E" w:rsidRPr="00900973" w:rsidRDefault="00133C4E" w:rsidP="00133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133C4E" w:rsidRPr="00900973" w:rsidRDefault="00133C4E" w:rsidP="00133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133C4E" w:rsidRDefault="00133C4E" w:rsidP="00133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D321B6">
        <w:rPr>
          <w:rFonts w:ascii="Times New Roman" w:eastAsia="Times New Roman" w:hAnsi="Times New Roman" w:cs="Times New Roman"/>
          <w:sz w:val="20"/>
          <w:szCs w:val="20"/>
          <w:lang w:eastAsia="ru-RU"/>
        </w:rPr>
        <w:t>24» апреля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D321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282</w:t>
      </w:r>
    </w:p>
    <w:p w:rsidR="00133C4E" w:rsidRDefault="00133C4E"/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009"/>
        <w:gridCol w:w="2339"/>
      </w:tblGrid>
      <w:tr w:rsidR="00133C4E" w:rsidRPr="00133C4E" w:rsidTr="00133C4E">
        <w:trPr>
          <w:trHeight w:val="1160"/>
        </w:trPr>
        <w:tc>
          <w:tcPr>
            <w:tcW w:w="8009" w:type="dxa"/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 городского поселения город Чухлома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Чухломского муниципального района Костромской области</w:t>
            </w:r>
            <w:r w:rsidRPr="00133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9</w:t>
            </w:r>
            <w:r w:rsidRPr="00133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год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339" w:type="dxa"/>
            <w:shd w:val="clear" w:color="auto" w:fill="auto"/>
          </w:tcPr>
          <w:p w:rsidR="00133C4E" w:rsidRPr="00133C4E" w:rsidRDefault="00133C4E" w:rsidP="001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133C4E" w:rsidRPr="00133C4E" w:rsidRDefault="00133C4E" w:rsidP="00133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32"/>
        <w:gridCol w:w="2783"/>
        <w:gridCol w:w="1411"/>
        <w:gridCol w:w="1419"/>
      </w:tblGrid>
      <w:tr w:rsidR="00133C4E" w:rsidRPr="00133C4E" w:rsidTr="00133C4E">
        <w:trPr>
          <w:trHeight w:val="656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 источника финансирования по </w:t>
            </w:r>
            <w:proofErr w:type="spellStart"/>
            <w:r w:rsidRPr="00133C4E">
              <w:rPr>
                <w:rFonts w:ascii="Times New Roman" w:eastAsia="Times New Roman" w:hAnsi="Times New Roman" w:cs="Times New Roman"/>
                <w:b/>
                <w:lang w:eastAsia="zh-CN"/>
              </w:rPr>
              <w:t>КИФР,КИВнФ</w:t>
            </w:r>
            <w:proofErr w:type="spellEnd"/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lang w:eastAsia="zh-CN"/>
              </w:rPr>
              <w:t>Сумма по плану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133C4E">
              <w:rPr>
                <w:rFonts w:ascii="Times New Roman" w:eastAsia="Times New Roman" w:hAnsi="Times New Roman" w:cs="Times New Roman"/>
                <w:b/>
                <w:lang w:eastAsia="zh-CN"/>
              </w:rPr>
              <w:t>ыс</w:t>
            </w:r>
            <w:proofErr w:type="spellEnd"/>
            <w:r w:rsidRPr="00133C4E">
              <w:rPr>
                <w:rFonts w:ascii="Times New Roman" w:eastAsia="Times New Roman" w:hAnsi="Times New Roman" w:cs="Times New Roman"/>
                <w:b/>
                <w:lang w:eastAsia="zh-CN"/>
              </w:rPr>
              <w:t>. руб.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Сумма по факту </w:t>
            </w:r>
            <w:proofErr w:type="spellStart"/>
            <w:r w:rsidRPr="00133C4E">
              <w:rPr>
                <w:rFonts w:ascii="Times New Roman" w:eastAsia="Times New Roman" w:hAnsi="Times New Roman" w:cs="Times New Roman"/>
                <w:b/>
                <w:lang w:eastAsia="zh-CN"/>
              </w:rPr>
              <w:t>тыс.руб</w:t>
            </w:r>
            <w:proofErr w:type="spellEnd"/>
            <w:r w:rsidRPr="00133C4E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</w:tr>
      <w:tr w:rsidR="00133C4E" w:rsidRPr="00133C4E" w:rsidTr="00133C4E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000 01 00 00 00 00 0000 000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1275,8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33C4E" w:rsidRPr="00133C4E" w:rsidRDefault="00133C4E" w:rsidP="00133C4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-1249,2</w:t>
            </w:r>
          </w:p>
        </w:tc>
      </w:tr>
      <w:tr w:rsidR="00133C4E" w:rsidRPr="00133C4E" w:rsidTr="00133C4E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000 01 02 00 00 00 0000 000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840,0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33C4E" w:rsidRPr="00133C4E" w:rsidTr="00133C4E">
        <w:tc>
          <w:tcPr>
            <w:tcW w:w="19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в валюте  Российской Федерации </w:t>
            </w:r>
          </w:p>
        </w:tc>
        <w:tc>
          <w:tcPr>
            <w:tcW w:w="1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000 01 02 00 00 00 0000 700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133C4E" w:rsidRPr="00133C4E" w:rsidTr="00133C4E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000 01 02 00 00 13 0000 710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133C4E" w:rsidRPr="00133C4E" w:rsidTr="00133C4E">
        <w:trPr>
          <w:trHeight w:val="610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000 01 02 00 00 00 0000 800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133C4E" w:rsidRPr="00133C4E" w:rsidTr="00133C4E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000 01 02 00 00 13 0000 810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133C4E" w:rsidRPr="00133C4E" w:rsidTr="00133C4E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000 01 05 00 00 00 0000 000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435,8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-1249,2</w:t>
            </w:r>
          </w:p>
        </w:tc>
      </w:tr>
      <w:tr w:rsidR="00133C4E" w:rsidRPr="00133C4E" w:rsidTr="00133C4E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000 01 05 00 00 00 0000 500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-32598,3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-29324,1</w:t>
            </w:r>
          </w:p>
        </w:tc>
      </w:tr>
      <w:tr w:rsidR="00133C4E" w:rsidRPr="00133C4E" w:rsidTr="00133C4E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000 01 05 02 00 00 0000 500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-32598,3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-29324,1</w:t>
            </w:r>
          </w:p>
        </w:tc>
      </w:tr>
      <w:tr w:rsidR="00133C4E" w:rsidRPr="00133C4E" w:rsidTr="00133C4E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000 01 05 02 01 00 0000 510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-32598,3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-29324,1</w:t>
            </w:r>
          </w:p>
        </w:tc>
      </w:tr>
      <w:tr w:rsidR="00133C4E" w:rsidRPr="00133C4E" w:rsidTr="00133C4E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000 01 05 02 01 13 0000 510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-32598,3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-29324,1</w:t>
            </w:r>
          </w:p>
        </w:tc>
      </w:tr>
      <w:tr w:rsidR="00133C4E" w:rsidRPr="00133C4E" w:rsidTr="00133C4E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000 01 05 00 00 00 0000 600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+33034,1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+28074,9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33C4E" w:rsidRPr="00133C4E" w:rsidTr="00133C4E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000 01 05 02 00 00 0000 600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+33034,1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+28074,9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33C4E" w:rsidRPr="00133C4E" w:rsidTr="00133C4E"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000 01 05 02 01 00 0000 610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+33034,1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+28074,9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33C4E" w:rsidRPr="00133C4E" w:rsidTr="00133C4E">
        <w:trPr>
          <w:trHeight w:val="729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000 01 05 02 01 13 0000 610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+33034,1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33C4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+28074,9</w:t>
            </w:r>
          </w:p>
          <w:p w:rsidR="00133C4E" w:rsidRPr="00133C4E" w:rsidRDefault="00133C4E" w:rsidP="00133C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133C4E" w:rsidRDefault="00133C4E"/>
    <w:p w:rsidR="00133C4E" w:rsidRDefault="00133C4E"/>
    <w:p w:rsidR="00133C4E" w:rsidRDefault="00133C4E"/>
    <w:p w:rsidR="00133C4E" w:rsidRPr="00900973" w:rsidRDefault="00133C4E" w:rsidP="00133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3C4E" w:rsidRPr="00900973" w:rsidRDefault="00133C4E" w:rsidP="00133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133C4E" w:rsidRPr="00900973" w:rsidRDefault="00133C4E" w:rsidP="00133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133C4E" w:rsidRDefault="00133C4E" w:rsidP="00133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D321B6">
        <w:rPr>
          <w:rFonts w:ascii="Times New Roman" w:eastAsia="Times New Roman" w:hAnsi="Times New Roman" w:cs="Times New Roman"/>
          <w:sz w:val="20"/>
          <w:szCs w:val="20"/>
          <w:lang w:eastAsia="ru-RU"/>
        </w:rPr>
        <w:t>24» апреля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D321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282</w:t>
      </w:r>
    </w:p>
    <w:p w:rsidR="00133C4E" w:rsidRDefault="00133C4E" w:rsidP="00133C4E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33C4E" w:rsidRDefault="00133C4E" w:rsidP="00133C4E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345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Объем поступлений доходов в бюджет городского поселения город Чухлома Чухломского муниципального района К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остромской области за 2019 год</w:t>
      </w:r>
    </w:p>
    <w:p w:rsidR="00D321B6" w:rsidRPr="003345B4" w:rsidRDefault="00D321B6" w:rsidP="00133C4E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1"/>
        <w:gridCol w:w="2351"/>
        <w:gridCol w:w="1166"/>
        <w:gridCol w:w="970"/>
        <w:gridCol w:w="1187"/>
      </w:tblGrid>
      <w:tr w:rsidR="00D321B6" w:rsidTr="00D321B6">
        <w:trPr>
          <w:trHeight w:val="420"/>
        </w:trPr>
        <w:tc>
          <w:tcPr>
            <w:tcW w:w="207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План   на 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год,тыс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руб.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бюджета на 01.01.2020 года.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 по утвержденному плану на 2019 год</w:t>
            </w:r>
          </w:p>
        </w:tc>
      </w:tr>
      <w:tr w:rsidR="00D321B6" w:rsidTr="00D321B6">
        <w:trPr>
          <w:trHeight w:val="785"/>
        </w:trPr>
        <w:tc>
          <w:tcPr>
            <w:tcW w:w="207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21B6" w:rsidTr="00D321B6">
        <w:trPr>
          <w:trHeight w:val="204"/>
        </w:trPr>
        <w:tc>
          <w:tcPr>
            <w:tcW w:w="2077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321B6" w:rsidTr="00D321B6">
        <w:trPr>
          <w:trHeight w:val="377"/>
        </w:trPr>
        <w:tc>
          <w:tcPr>
            <w:tcW w:w="207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бюджета – ВСЕГО</w:t>
            </w:r>
          </w:p>
        </w:tc>
        <w:tc>
          <w:tcPr>
            <w:tcW w:w="136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30758,3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29324,1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95,3</w:t>
            </w:r>
          </w:p>
        </w:tc>
      </w:tr>
      <w:tr w:rsidR="00D321B6" w:rsidTr="00D321B6">
        <w:trPr>
          <w:trHeight w:val="286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000  1  00  00000  00  0000  000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18905,7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17471,5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92,4</w:t>
            </w:r>
          </w:p>
        </w:tc>
      </w:tr>
      <w:tr w:rsidR="00D321B6" w:rsidTr="00D321B6">
        <w:trPr>
          <w:trHeight w:val="190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6023,0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5997,1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99,6</w:t>
            </w:r>
          </w:p>
        </w:tc>
      </w:tr>
      <w:tr w:rsidR="00D321B6" w:rsidTr="00D321B6">
        <w:trPr>
          <w:trHeight w:val="204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6023,0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5997,1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99,6</w:t>
            </w:r>
          </w:p>
        </w:tc>
      </w:tr>
      <w:tr w:rsidR="00D321B6" w:rsidTr="00D321B6">
        <w:trPr>
          <w:trHeight w:val="816"/>
        </w:trPr>
        <w:tc>
          <w:tcPr>
            <w:tcW w:w="20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5873,0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5885,8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100,2</w:t>
            </w:r>
          </w:p>
        </w:tc>
      </w:tr>
      <w:tr w:rsidR="00D321B6" w:rsidTr="00D321B6">
        <w:trPr>
          <w:trHeight w:val="1224"/>
        </w:trPr>
        <w:tc>
          <w:tcPr>
            <w:tcW w:w="20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52,5</w:t>
            </w:r>
          </w:p>
        </w:tc>
      </w:tr>
      <w:tr w:rsidR="00D321B6" w:rsidTr="00D321B6">
        <w:trPr>
          <w:trHeight w:val="408"/>
        </w:trPr>
        <w:tc>
          <w:tcPr>
            <w:tcW w:w="20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97,0</w:t>
            </w:r>
          </w:p>
        </w:tc>
      </w:tr>
      <w:tr w:rsidR="00D321B6" w:rsidTr="00D321B6">
        <w:trPr>
          <w:trHeight w:val="1020"/>
        </w:trPr>
        <w:tc>
          <w:tcPr>
            <w:tcW w:w="20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52,3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65,4</w:t>
            </w:r>
          </w:p>
        </w:tc>
      </w:tr>
      <w:tr w:rsidR="00D321B6" w:rsidTr="00D321B6">
        <w:trPr>
          <w:trHeight w:val="394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692,8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111,7</w:t>
            </w:r>
          </w:p>
        </w:tc>
      </w:tr>
      <w:tr w:rsidR="00D321B6" w:rsidTr="00D321B6">
        <w:trPr>
          <w:trHeight w:val="408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692,8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111,7</w:t>
            </w:r>
          </w:p>
        </w:tc>
      </w:tr>
      <w:tr w:rsidR="00D321B6" w:rsidTr="00D321B6">
        <w:trPr>
          <w:trHeight w:val="816"/>
        </w:trPr>
        <w:tc>
          <w:tcPr>
            <w:tcW w:w="20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000  1  03  02230  01  0000  110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315,4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140,2</w:t>
            </w:r>
          </w:p>
        </w:tc>
      </w:tr>
      <w:tr w:rsidR="00D321B6" w:rsidTr="00D321B6">
        <w:trPr>
          <w:trHeight w:val="1020"/>
        </w:trPr>
        <w:tc>
          <w:tcPr>
            <w:tcW w:w="20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дифференцированных нормативов  отчислений в местные бюджеты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000  1  03  02240  01  0000  110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2,3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115,0</w:t>
            </w:r>
          </w:p>
        </w:tc>
      </w:tr>
      <w:tr w:rsidR="00D321B6" w:rsidTr="00D321B6">
        <w:trPr>
          <w:trHeight w:val="816"/>
        </w:trPr>
        <w:tc>
          <w:tcPr>
            <w:tcW w:w="20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393,0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421,3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107,2</w:t>
            </w:r>
          </w:p>
        </w:tc>
      </w:tr>
      <w:tr w:rsidR="00D321B6" w:rsidTr="00D321B6">
        <w:trPr>
          <w:trHeight w:val="881"/>
        </w:trPr>
        <w:tc>
          <w:tcPr>
            <w:tcW w:w="20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-46,2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21B6" w:rsidTr="00D321B6">
        <w:trPr>
          <w:trHeight w:val="190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2539,0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97,7</w:t>
            </w:r>
          </w:p>
        </w:tc>
      </w:tr>
      <w:tr w:rsidR="00D321B6" w:rsidTr="00D321B6">
        <w:trPr>
          <w:trHeight w:val="408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000  1  05  01000  00  0000  110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2539,0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97,7</w:t>
            </w:r>
          </w:p>
        </w:tc>
      </w:tr>
      <w:tr w:rsidR="00D321B6" w:rsidTr="00D321B6">
        <w:trPr>
          <w:trHeight w:val="408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000  1  05  01010  01  0000  110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1022,0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78,6</w:t>
            </w:r>
          </w:p>
        </w:tc>
      </w:tr>
      <w:tr w:rsidR="00D321B6" w:rsidTr="00D321B6">
        <w:trPr>
          <w:trHeight w:val="408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000  1  05  01011  01  0000  110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1022,0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78,6</w:t>
            </w:r>
          </w:p>
        </w:tc>
      </w:tr>
      <w:tr w:rsidR="00D321B6" w:rsidTr="00D321B6">
        <w:trPr>
          <w:trHeight w:val="408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000  1  05  01020  01  0000  110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1517,0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116,7</w:t>
            </w:r>
          </w:p>
        </w:tc>
      </w:tr>
      <w:tr w:rsidR="00D321B6" w:rsidTr="00D321B6">
        <w:trPr>
          <w:trHeight w:val="816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000  1  05  01021  01  0000  110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1517,0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116,7</w:t>
            </w:r>
          </w:p>
        </w:tc>
      </w:tr>
      <w:tr w:rsidR="00D321B6" w:rsidTr="00D321B6">
        <w:trPr>
          <w:trHeight w:val="190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2000,7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2495,0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124,7</w:t>
            </w:r>
          </w:p>
        </w:tc>
      </w:tr>
      <w:tr w:rsidR="00D321B6" w:rsidTr="00D321B6">
        <w:trPr>
          <w:trHeight w:val="190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950,7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1197,4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125,9</w:t>
            </w:r>
          </w:p>
        </w:tc>
      </w:tr>
      <w:tr w:rsidR="00D321B6" w:rsidTr="00D321B6">
        <w:trPr>
          <w:trHeight w:val="408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000  1  06  01030  13  0000  110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950,7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1197,4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125,9</w:t>
            </w:r>
          </w:p>
        </w:tc>
      </w:tr>
      <w:tr w:rsidR="00D321B6" w:rsidTr="00D321B6">
        <w:trPr>
          <w:trHeight w:val="190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1297,6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123,6</w:t>
            </w:r>
          </w:p>
        </w:tc>
      </w:tr>
      <w:tr w:rsidR="00D321B6" w:rsidTr="00D321B6">
        <w:trPr>
          <w:trHeight w:val="204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000  1  06  06030  00  0000  110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635,6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97,8</w:t>
            </w:r>
          </w:p>
        </w:tc>
      </w:tr>
      <w:tr w:rsidR="00D321B6" w:rsidTr="00D321B6">
        <w:trPr>
          <w:trHeight w:val="408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000  1  06  06033  13  0000  110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635,6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97,8</w:t>
            </w:r>
          </w:p>
        </w:tc>
      </w:tr>
      <w:tr w:rsidR="00D321B6" w:rsidTr="00D321B6">
        <w:trPr>
          <w:trHeight w:val="204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165,5</w:t>
            </w:r>
          </w:p>
        </w:tc>
      </w:tr>
      <w:tr w:rsidR="00D321B6" w:rsidTr="00D321B6">
        <w:trPr>
          <w:trHeight w:val="408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000  1  06  06043  13  0000  110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165,5</w:t>
            </w:r>
          </w:p>
        </w:tc>
      </w:tr>
      <w:tr w:rsidR="00D321B6" w:rsidTr="00D321B6">
        <w:trPr>
          <w:trHeight w:val="379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1790,0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1153,8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64,5</w:t>
            </w:r>
          </w:p>
        </w:tc>
      </w:tr>
      <w:tr w:rsidR="00D321B6" w:rsidTr="00D321B6">
        <w:trPr>
          <w:trHeight w:val="1046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969,9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63,0</w:t>
            </w:r>
          </w:p>
        </w:tc>
      </w:tr>
      <w:tr w:rsidR="00D321B6" w:rsidTr="00D321B6">
        <w:trPr>
          <w:trHeight w:val="761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000  1  11  05010  00  0000  120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857,9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75,9</w:t>
            </w:r>
          </w:p>
        </w:tc>
      </w:tr>
      <w:tr w:rsidR="00D321B6" w:rsidTr="00D321B6">
        <w:trPr>
          <w:trHeight w:val="881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000  1  11  05013  13  0000  120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857,9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75,9</w:t>
            </w:r>
          </w:p>
        </w:tc>
      </w:tr>
      <w:tr w:rsidR="00D321B6" w:rsidTr="00D321B6">
        <w:trPr>
          <w:trHeight w:val="408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000  1  11  05070  00  0000  120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27,3</w:t>
            </w:r>
          </w:p>
        </w:tc>
      </w:tr>
      <w:tr w:rsidR="00D321B6" w:rsidTr="00D321B6">
        <w:trPr>
          <w:trHeight w:val="408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000  1  11  05075 13  0000  120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27,3</w:t>
            </w:r>
          </w:p>
        </w:tc>
      </w:tr>
      <w:tr w:rsidR="00D321B6" w:rsidTr="00D321B6">
        <w:trPr>
          <w:trHeight w:val="816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000  1  11  09000 00  0000  120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183,9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73,6</w:t>
            </w:r>
          </w:p>
        </w:tc>
      </w:tr>
      <w:tr w:rsidR="00D321B6" w:rsidTr="00D321B6">
        <w:trPr>
          <w:trHeight w:val="816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000  1  11  09040 00  0000  120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183,9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73,6</w:t>
            </w:r>
          </w:p>
        </w:tc>
      </w:tr>
      <w:tr w:rsidR="00D321B6" w:rsidTr="00D321B6">
        <w:trPr>
          <w:trHeight w:val="816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поступления от использования имущества,  находящегося  в собственности городских поселений (за исключением имущества муниципальных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000  1  11  09045 13  0000  120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183,9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73,6</w:t>
            </w:r>
          </w:p>
        </w:tc>
      </w:tr>
      <w:tr w:rsidR="00D321B6" w:rsidTr="00D321B6">
        <w:trPr>
          <w:trHeight w:val="394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4660,0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4045,7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86,8</w:t>
            </w:r>
          </w:p>
        </w:tc>
      </w:tr>
      <w:tr w:rsidR="00D321B6" w:rsidTr="00D321B6">
        <w:trPr>
          <w:trHeight w:val="204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1387,6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92,5</w:t>
            </w:r>
          </w:p>
        </w:tc>
      </w:tr>
      <w:tr w:rsidR="00D321B6" w:rsidTr="00D321B6">
        <w:trPr>
          <w:trHeight w:val="204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доходы от оказания платных услуг (работ) 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1387,6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92,5</w:t>
            </w:r>
          </w:p>
        </w:tc>
      </w:tr>
      <w:tr w:rsidR="00D321B6" w:rsidTr="00D321B6">
        <w:trPr>
          <w:trHeight w:val="408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000  1  13  01995  13  0000  130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1387,6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92,5</w:t>
            </w:r>
          </w:p>
        </w:tc>
      </w:tr>
      <w:tr w:rsidR="00D321B6" w:rsidTr="00D321B6">
        <w:trPr>
          <w:trHeight w:val="190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 КОМПЕНСАЦИИ ЗАТРАТ ГОСУДАРСТВА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000  1  13  02000  00  0000  130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3160,0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2658,1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84,1</w:t>
            </w:r>
          </w:p>
        </w:tc>
      </w:tr>
      <w:tr w:rsidR="00D321B6" w:rsidTr="00D321B6">
        <w:trPr>
          <w:trHeight w:val="475"/>
        </w:trPr>
        <w:tc>
          <w:tcPr>
            <w:tcW w:w="20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000  1  13  02060  00  0000  130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3160,0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2658,1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84,1</w:t>
            </w:r>
          </w:p>
        </w:tc>
      </w:tr>
      <w:tr w:rsidR="00D321B6" w:rsidTr="00D321B6">
        <w:trPr>
          <w:trHeight w:val="408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000  1  13  02065  13  0000  130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3160,0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2658,1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84,1</w:t>
            </w:r>
          </w:p>
        </w:tc>
      </w:tr>
      <w:tr w:rsidR="00D321B6" w:rsidTr="00D321B6">
        <w:trPr>
          <w:trHeight w:val="394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000  1  14  00000 00  0000  000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1162,0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523,3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</w:t>
            </w:r>
          </w:p>
        </w:tc>
      </w:tr>
      <w:tr w:rsidR="00D321B6" w:rsidTr="00D321B6">
        <w:trPr>
          <w:trHeight w:val="828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атакже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000  1  14  02000 00  0000  000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21B6" w:rsidTr="00D321B6">
        <w:trPr>
          <w:trHeight w:val="1114"/>
        </w:trPr>
        <w:tc>
          <w:tcPr>
            <w:tcW w:w="20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000  1  14  02050 13  0000  410</w:t>
            </w:r>
          </w:p>
        </w:tc>
        <w:tc>
          <w:tcPr>
            <w:tcW w:w="7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4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21B6" w:rsidTr="00D321B6">
        <w:trPr>
          <w:trHeight w:val="1020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000  1  14  02053 13  0000  410</w:t>
            </w:r>
          </w:p>
        </w:tc>
        <w:tc>
          <w:tcPr>
            <w:tcW w:w="7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4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21B6" w:rsidTr="00D321B6">
        <w:trPr>
          <w:trHeight w:val="475"/>
        </w:trPr>
        <w:tc>
          <w:tcPr>
            <w:tcW w:w="20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000  1  14  06000 00  0000  430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462,0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523,3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113,3</w:t>
            </w:r>
          </w:p>
        </w:tc>
      </w:tr>
      <w:tr w:rsidR="00D321B6" w:rsidTr="00D321B6">
        <w:trPr>
          <w:trHeight w:val="408"/>
        </w:trPr>
        <w:tc>
          <w:tcPr>
            <w:tcW w:w="20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000  1  14  06010 00  0000  430</w:t>
            </w:r>
          </w:p>
        </w:tc>
        <w:tc>
          <w:tcPr>
            <w:tcW w:w="7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462,0</w:t>
            </w:r>
          </w:p>
        </w:tc>
        <w:tc>
          <w:tcPr>
            <w:tcW w:w="4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523,3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113,3</w:t>
            </w:r>
          </w:p>
        </w:tc>
      </w:tr>
      <w:tr w:rsidR="00D321B6" w:rsidTr="00D321B6">
        <w:trPr>
          <w:trHeight w:val="612"/>
        </w:trPr>
        <w:tc>
          <w:tcPr>
            <w:tcW w:w="20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000  1  14  06013 13  0000  430</w:t>
            </w:r>
          </w:p>
        </w:tc>
        <w:tc>
          <w:tcPr>
            <w:tcW w:w="7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462,0</w:t>
            </w:r>
          </w:p>
        </w:tc>
        <w:tc>
          <w:tcPr>
            <w:tcW w:w="4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523,3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113,3</w:t>
            </w:r>
          </w:p>
        </w:tc>
      </w:tr>
      <w:tr w:rsidR="00D321B6" w:rsidTr="00D321B6">
        <w:trPr>
          <w:trHeight w:val="204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000  1  16  00000  00  0000  000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49,6</w:t>
            </w:r>
          </w:p>
        </w:tc>
      </w:tr>
      <w:tr w:rsidR="00D321B6" w:rsidTr="00D321B6">
        <w:trPr>
          <w:trHeight w:val="583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 товаров, работ, услуг для обеспечения государственных и муниципальных нужд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000  1  16  33000  00  0000  000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21B6" w:rsidTr="00D321B6">
        <w:trPr>
          <w:trHeight w:val="775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000  1  16  33050  13  0000  000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21B6" w:rsidTr="00D321B6">
        <w:trPr>
          <w:trHeight w:val="612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грузов.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000  1  16  37000  00  0000  140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8,0</w:t>
            </w:r>
          </w:p>
        </w:tc>
      </w:tr>
      <w:tr w:rsidR="00D321B6" w:rsidTr="00D321B6">
        <w:trPr>
          <w:trHeight w:val="816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000  1  16  37040  13  0000  140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8,0</w:t>
            </w:r>
          </w:p>
        </w:tc>
      </w:tr>
      <w:tr w:rsidR="00D321B6" w:rsidTr="00D321B6">
        <w:trPr>
          <w:trHeight w:val="502"/>
        </w:trPr>
        <w:tc>
          <w:tcPr>
            <w:tcW w:w="20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000  1  16  51000  02  0000  140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164,0</w:t>
            </w:r>
          </w:p>
        </w:tc>
      </w:tr>
      <w:tr w:rsidR="00D321B6" w:rsidTr="00D321B6">
        <w:trPr>
          <w:trHeight w:val="612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000  1  16  51040  02  0000  140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164,0</w:t>
            </w:r>
          </w:p>
        </w:tc>
      </w:tr>
      <w:tr w:rsidR="00D321B6" w:rsidTr="00D321B6">
        <w:trPr>
          <w:trHeight w:val="190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11852,6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11852,6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321B6" w:rsidTr="00D321B6">
        <w:trPr>
          <w:trHeight w:val="557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11852,6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11852,6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321B6" w:rsidTr="00D321B6">
        <w:trPr>
          <w:trHeight w:val="1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000  2  02  1000  00  0000  150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3453,0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3453,0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321B6" w:rsidTr="00D321B6">
        <w:trPr>
          <w:trHeight w:val="367"/>
        </w:trPr>
        <w:tc>
          <w:tcPr>
            <w:tcW w:w="20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000  2 02 15001 00 0000 150</w:t>
            </w:r>
          </w:p>
        </w:tc>
        <w:tc>
          <w:tcPr>
            <w:tcW w:w="7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3453,0</w:t>
            </w:r>
          </w:p>
        </w:tc>
        <w:tc>
          <w:tcPr>
            <w:tcW w:w="4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3453,0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321B6" w:rsidTr="00D321B6">
        <w:trPr>
          <w:trHeight w:val="542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000  2  02  15001 13 0000  150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3453,0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3453,0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321B6" w:rsidTr="00D321B6">
        <w:trPr>
          <w:trHeight w:val="542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1340,7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1340,7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321B6" w:rsidTr="00D321B6">
        <w:trPr>
          <w:trHeight w:val="689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000 2 02 2555500 0000 150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1340,7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1340,7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321B6" w:rsidTr="00D321B6">
        <w:trPr>
          <w:trHeight w:val="689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000 2 02 2555513 0000 150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1340,7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1340,7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321B6" w:rsidTr="00D321B6">
        <w:trPr>
          <w:trHeight w:val="542"/>
        </w:trPr>
        <w:tc>
          <w:tcPr>
            <w:tcW w:w="20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000  2  02  30000  00  0000  150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271,9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271,9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321B6" w:rsidTr="00D321B6">
        <w:trPr>
          <w:trHeight w:val="432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000  2  02  30024 13  0000  150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321B6" w:rsidTr="00D321B6">
        <w:trPr>
          <w:trHeight w:val="662"/>
        </w:trPr>
        <w:tc>
          <w:tcPr>
            <w:tcW w:w="20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000  2  02  35118 13  0000  150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259,9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259,9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321B6" w:rsidTr="00D321B6">
        <w:trPr>
          <w:trHeight w:val="542"/>
        </w:trPr>
        <w:tc>
          <w:tcPr>
            <w:tcW w:w="20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000  2  02  40000  00  0000  150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6787,0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9900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6787,0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321B6" w:rsidTr="00D321B6">
        <w:trPr>
          <w:trHeight w:val="542"/>
        </w:trPr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трансферты., передаваемые бюджетам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000  2  02  49999 00  0000  150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6787,0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6787,0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321B6" w:rsidTr="00D321B6">
        <w:trPr>
          <w:trHeight w:val="598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000  2  02  49999 13  0000  150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6787,0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6787,0</w:t>
            </w:r>
          </w:p>
        </w:tc>
        <w:tc>
          <w:tcPr>
            <w:tcW w:w="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321B6" w:rsidTr="00D321B6">
        <w:trPr>
          <w:trHeight w:val="204"/>
        </w:trPr>
        <w:tc>
          <w:tcPr>
            <w:tcW w:w="2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D321B6" w:rsidRDefault="00D3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16E2D" w:rsidRDefault="00F16E2D"/>
    <w:p w:rsidR="00F16E2D" w:rsidRDefault="00F16E2D"/>
    <w:p w:rsidR="00D321B6" w:rsidRDefault="00D321B6"/>
    <w:p w:rsidR="00F16E2D" w:rsidRPr="00900973" w:rsidRDefault="00F16E2D" w:rsidP="00F16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16E2D" w:rsidRPr="00900973" w:rsidRDefault="00F16E2D" w:rsidP="00F16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F16E2D" w:rsidRPr="00900973" w:rsidRDefault="00F16E2D" w:rsidP="00F16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F16E2D" w:rsidRDefault="00F16E2D" w:rsidP="00F16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D321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24» апреля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D321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282</w:t>
      </w:r>
    </w:p>
    <w:p w:rsidR="00F16E2D" w:rsidRPr="00900973" w:rsidRDefault="00F16E2D" w:rsidP="00F16E2D">
      <w:pPr>
        <w:spacing w:after="0" w:line="240" w:lineRule="auto"/>
        <w:rPr>
          <w:sz w:val="20"/>
          <w:szCs w:val="20"/>
        </w:rPr>
      </w:pPr>
    </w:p>
    <w:p w:rsidR="00F16E2D" w:rsidRPr="00CF48E7" w:rsidRDefault="00F16E2D" w:rsidP="00F16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E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РАЙОНА КОСТРОМСКОЙ ОБЛАСТИ ЗА</w:t>
      </w:r>
      <w:r w:rsidRPr="00CF48E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F48E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4932" w:type="pct"/>
        <w:tblInd w:w="132" w:type="dxa"/>
        <w:tblLook w:val="04A0" w:firstRow="1" w:lastRow="0" w:firstColumn="1" w:lastColumn="0" w:noHBand="0" w:noVBand="1"/>
      </w:tblPr>
      <w:tblGrid>
        <w:gridCol w:w="2632"/>
        <w:gridCol w:w="801"/>
        <w:gridCol w:w="1331"/>
        <w:gridCol w:w="618"/>
        <w:gridCol w:w="1238"/>
        <w:gridCol w:w="1314"/>
        <w:gridCol w:w="1294"/>
      </w:tblGrid>
      <w:tr w:rsidR="00F16E2D" w:rsidRPr="00F16E2D" w:rsidTr="00F16E2D">
        <w:trPr>
          <w:trHeight w:val="1073"/>
        </w:trPr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бюджета на 01.01.2020, тыс. руб.</w:t>
            </w:r>
          </w:p>
        </w:tc>
        <w:tc>
          <w:tcPr>
            <w:tcW w:w="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16E2D" w:rsidRPr="00F16E2D" w:rsidTr="00F16E2D">
        <w:trPr>
          <w:trHeight w:val="225"/>
        </w:trPr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4047,1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3903,9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96,5</w:t>
            </w:r>
          </w:p>
        </w:tc>
      </w:tr>
      <w:tr w:rsidR="00F16E2D" w:rsidRPr="00F16E2D" w:rsidTr="00F16E2D">
        <w:trPr>
          <w:trHeight w:val="687"/>
        </w:trPr>
        <w:tc>
          <w:tcPr>
            <w:tcW w:w="14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79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3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99,9</w:t>
            </w:r>
          </w:p>
        </w:tc>
      </w:tr>
      <w:tr w:rsidR="00F16E2D" w:rsidRPr="00F16E2D" w:rsidTr="00F16E2D">
        <w:trPr>
          <w:trHeight w:val="76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99,9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99,9</w:t>
            </w:r>
          </w:p>
        </w:tc>
      </w:tr>
      <w:tr w:rsidR="00F16E2D" w:rsidRPr="00F16E2D" w:rsidTr="00F16E2D">
        <w:trPr>
          <w:trHeight w:val="84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0103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2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Законодательный (представительный) орган муниципального образования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79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8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8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78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2389,1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2381,3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99,7</w:t>
            </w:r>
          </w:p>
        </w:tc>
      </w:tr>
      <w:tr w:rsidR="00F16E2D" w:rsidRPr="00F16E2D" w:rsidTr="00F16E2D">
        <w:trPr>
          <w:trHeight w:val="42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2389,1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2381,3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99,7</w:t>
            </w:r>
          </w:p>
        </w:tc>
      </w:tr>
      <w:tr w:rsidR="00F16E2D" w:rsidRPr="00F16E2D" w:rsidTr="00F16E2D">
        <w:trPr>
          <w:trHeight w:val="42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1434,2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1434,2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73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1434,2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1434,2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2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1434,2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1434,2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717,8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98,9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567,5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560,5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98,8</w:t>
            </w:r>
          </w:p>
        </w:tc>
      </w:tr>
      <w:tr w:rsidR="00F16E2D" w:rsidRPr="00F16E2D" w:rsidTr="00F16E2D">
        <w:trPr>
          <w:trHeight w:val="51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567,5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560,5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98,8</w:t>
            </w:r>
          </w:p>
        </w:tc>
      </w:tr>
      <w:tr w:rsidR="00F16E2D" w:rsidRPr="00F16E2D" w:rsidTr="00F16E2D">
        <w:trPr>
          <w:trHeight w:val="33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157,3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99,5</w:t>
            </w:r>
          </w:p>
        </w:tc>
      </w:tr>
      <w:tr w:rsidR="00F16E2D" w:rsidRPr="00F16E2D" w:rsidTr="00F16E2D">
        <w:trPr>
          <w:trHeight w:val="33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147,9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99,5</w:t>
            </w:r>
          </w:p>
        </w:tc>
      </w:tr>
      <w:tr w:rsidR="00F16E2D" w:rsidRPr="00F16E2D" w:rsidTr="00F16E2D">
        <w:trPr>
          <w:trHeight w:val="74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74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747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3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848,5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93,9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8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858,8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803,5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93,6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689,3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677,0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98,2</w:t>
            </w:r>
          </w:p>
        </w:tc>
      </w:tr>
      <w:tr w:rsidR="00F16E2D" w:rsidRPr="00F16E2D" w:rsidTr="00F16E2D">
        <w:trPr>
          <w:trHeight w:val="74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689,3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677,0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98,2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689,3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677,0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98,2</w:t>
            </w:r>
          </w:p>
        </w:tc>
      </w:tr>
      <w:tr w:rsidR="00F16E2D" w:rsidRPr="00F16E2D" w:rsidTr="00F16E2D">
        <w:trPr>
          <w:trHeight w:val="56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99,8</w:t>
            </w:r>
          </w:p>
        </w:tc>
      </w:tr>
      <w:tr w:rsidR="00F16E2D" w:rsidRPr="00F16E2D" w:rsidTr="00F16E2D">
        <w:trPr>
          <w:trHeight w:val="74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99,8</w:t>
            </w:r>
          </w:p>
        </w:tc>
      </w:tr>
      <w:tr w:rsidR="00F16E2D" w:rsidRPr="00F16E2D" w:rsidTr="00F16E2D">
        <w:trPr>
          <w:trHeight w:val="35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99,8</w:t>
            </w:r>
          </w:p>
        </w:tc>
      </w:tr>
      <w:tr w:rsidR="00F16E2D" w:rsidRPr="00F16E2D" w:rsidTr="00F16E2D">
        <w:trPr>
          <w:trHeight w:val="63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26,0</w:t>
            </w:r>
          </w:p>
        </w:tc>
      </w:tr>
      <w:tr w:rsidR="00F16E2D" w:rsidRPr="00F16E2D" w:rsidTr="00F16E2D">
        <w:trPr>
          <w:trHeight w:val="40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26,0</w:t>
            </w:r>
          </w:p>
        </w:tc>
      </w:tr>
      <w:tr w:rsidR="00F16E2D" w:rsidRPr="00F16E2D" w:rsidTr="00F16E2D">
        <w:trPr>
          <w:trHeight w:val="55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26,0</w:t>
            </w:r>
          </w:p>
        </w:tc>
      </w:tr>
      <w:tr w:rsidR="00F16E2D" w:rsidRPr="00F16E2D" w:rsidTr="00F16E2D">
        <w:trPr>
          <w:trHeight w:val="405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259,9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259,9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3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37"/>
        </w:trPr>
        <w:tc>
          <w:tcPr>
            <w:tcW w:w="1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762"/>
        </w:trPr>
        <w:tc>
          <w:tcPr>
            <w:tcW w:w="14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3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15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5679,1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3168,1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55,8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5602,5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3103,1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55,4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 xml:space="preserve">Дорожное хозяйство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5602,5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3103,1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55,4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351,7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33,3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351,7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33,3</w:t>
            </w:r>
          </w:p>
        </w:tc>
      </w:tr>
      <w:tr w:rsidR="00F16E2D" w:rsidRPr="00F16E2D" w:rsidTr="00F16E2D">
        <w:trPr>
          <w:trHeight w:val="55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351,7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33,3</w:t>
            </w:r>
          </w:p>
        </w:tc>
      </w:tr>
      <w:tr w:rsidR="00F16E2D" w:rsidRPr="00F16E2D" w:rsidTr="00F16E2D">
        <w:trPr>
          <w:trHeight w:val="55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1795,3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52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1795,3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41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1795,3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73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8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84,9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84,9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области градостроительства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84,9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86,7</w:t>
            </w:r>
          </w:p>
        </w:tc>
      </w:tr>
      <w:tr w:rsidR="00F16E2D" w:rsidRPr="00F16E2D" w:rsidTr="00F16E2D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86,7</w:t>
            </w:r>
          </w:p>
        </w:tc>
      </w:tr>
      <w:tr w:rsidR="00F16E2D" w:rsidRPr="00F16E2D" w:rsidTr="00F16E2D">
        <w:trPr>
          <w:trHeight w:val="35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28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342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14992,8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13722,7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91,5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Жилищное хозяйство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64,1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64,1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Кап.ремонт</w:t>
            </w:r>
            <w:proofErr w:type="spellEnd"/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 xml:space="preserve"> жилфонда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52,1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52,1</w:t>
            </w:r>
          </w:p>
        </w:tc>
      </w:tr>
      <w:tr w:rsidR="00F16E2D" w:rsidRPr="00F16E2D" w:rsidTr="00F16E2D">
        <w:trPr>
          <w:trHeight w:val="49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52,1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9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28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32,0</w:t>
            </w:r>
          </w:p>
        </w:tc>
      </w:tr>
      <w:tr w:rsidR="00F16E2D" w:rsidRPr="00F16E2D" w:rsidTr="00F16E2D">
        <w:trPr>
          <w:trHeight w:val="58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473,4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32,0</w:t>
            </w:r>
          </w:p>
        </w:tc>
      </w:tr>
      <w:tr w:rsidR="00F16E2D" w:rsidRPr="00F16E2D" w:rsidTr="00F16E2D">
        <w:trPr>
          <w:trHeight w:val="53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  (Водопровод)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473,4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473,4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32,0</w:t>
            </w:r>
          </w:p>
        </w:tc>
      </w:tr>
      <w:tr w:rsidR="00F16E2D" w:rsidRPr="00F16E2D" w:rsidTr="00F16E2D">
        <w:trPr>
          <w:trHeight w:val="70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473,4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2784,0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2661,0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95,6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2784,0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2661,0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95,6</w:t>
            </w:r>
          </w:p>
        </w:tc>
      </w:tr>
      <w:tr w:rsidR="00F16E2D" w:rsidRPr="00F16E2D" w:rsidTr="00F16E2D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522,1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82,6</w:t>
            </w:r>
          </w:p>
        </w:tc>
      </w:tr>
      <w:tr w:rsidR="00F16E2D" w:rsidRPr="00F16E2D" w:rsidTr="00F16E2D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522,1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82,6</w:t>
            </w:r>
          </w:p>
        </w:tc>
      </w:tr>
      <w:tr w:rsidR="00F16E2D" w:rsidRPr="00F16E2D" w:rsidTr="00F16E2D">
        <w:trPr>
          <w:trHeight w:val="52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522,1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82,6</w:t>
            </w:r>
          </w:p>
        </w:tc>
      </w:tr>
      <w:tr w:rsidR="00F16E2D" w:rsidRPr="00F16E2D" w:rsidTr="00F16E2D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Озеленение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53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67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37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71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43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99,0</w:t>
            </w:r>
          </w:p>
        </w:tc>
      </w:tr>
      <w:tr w:rsidR="00F16E2D" w:rsidRPr="00F16E2D" w:rsidTr="00F16E2D">
        <w:trPr>
          <w:trHeight w:val="33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99,0</w:t>
            </w:r>
          </w:p>
        </w:tc>
      </w:tr>
      <w:tr w:rsidR="00F16E2D" w:rsidRPr="00F16E2D" w:rsidTr="00F16E2D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99,0</w:t>
            </w:r>
          </w:p>
        </w:tc>
      </w:tr>
      <w:tr w:rsidR="00F16E2D" w:rsidRPr="00F16E2D" w:rsidTr="00F16E2D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11530,9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10779,1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93,5</w:t>
            </w:r>
          </w:p>
        </w:tc>
      </w:tr>
      <w:tr w:rsidR="00F16E2D" w:rsidRPr="00F16E2D" w:rsidTr="00F16E2D">
        <w:trPr>
          <w:trHeight w:val="360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11530,9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10779,1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93,5</w:t>
            </w:r>
          </w:p>
        </w:tc>
      </w:tr>
      <w:tr w:rsidR="00F16E2D" w:rsidRPr="00F16E2D" w:rsidTr="00F16E2D">
        <w:trPr>
          <w:trHeight w:val="36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9222,8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8471,0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91,8</w:t>
            </w:r>
          </w:p>
        </w:tc>
      </w:tr>
      <w:tr w:rsidR="00F16E2D" w:rsidRPr="00F16E2D" w:rsidTr="00F16E2D">
        <w:trPr>
          <w:trHeight w:val="70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5331,5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5331,5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5331,5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5331,5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3741,9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2990,1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79,9</w:t>
            </w:r>
          </w:p>
        </w:tc>
      </w:tr>
      <w:tr w:rsidR="00F16E2D" w:rsidRPr="00F16E2D" w:rsidTr="00F16E2D">
        <w:trPr>
          <w:trHeight w:val="58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3741,9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2990,1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79,9</w:t>
            </w:r>
          </w:p>
        </w:tc>
      </w:tr>
      <w:tr w:rsidR="00F16E2D" w:rsidRPr="00F16E2D" w:rsidTr="00F16E2D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6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7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2308,1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2308,1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70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911,1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911,1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911,1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911,1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1397,0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1397,0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1397,0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1397,0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3704,1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3692,0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99,7</w:t>
            </w:r>
          </w:p>
        </w:tc>
      </w:tr>
      <w:tr w:rsidR="00F16E2D" w:rsidRPr="00F16E2D" w:rsidTr="00F16E2D">
        <w:trPr>
          <w:trHeight w:val="40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2295,7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2283,6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99,5</w:t>
            </w:r>
          </w:p>
        </w:tc>
      </w:tr>
      <w:tr w:rsidR="00F16E2D" w:rsidRPr="00F16E2D" w:rsidTr="00F16E2D">
        <w:trPr>
          <w:trHeight w:val="40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2271,6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2259,5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99,5</w:t>
            </w:r>
          </w:p>
        </w:tc>
      </w:tr>
      <w:tr w:rsidR="00F16E2D" w:rsidRPr="00F16E2D" w:rsidTr="00F16E2D">
        <w:trPr>
          <w:trHeight w:val="40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1926,700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1921,600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99,7</w:t>
            </w:r>
          </w:p>
        </w:tc>
      </w:tr>
      <w:tr w:rsidR="00F16E2D" w:rsidRPr="00F16E2D" w:rsidTr="00F16E2D">
        <w:trPr>
          <w:trHeight w:val="79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1721,000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1721,000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0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1721,000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1721,000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93,6</w:t>
            </w:r>
          </w:p>
        </w:tc>
      </w:tr>
      <w:tr w:rsidR="00F16E2D" w:rsidRPr="00F16E2D" w:rsidTr="00F16E2D">
        <w:trPr>
          <w:trHeight w:val="50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93,6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344,9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337,9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98,0</w:t>
            </w:r>
          </w:p>
        </w:tc>
      </w:tr>
      <w:tr w:rsidR="00F16E2D" w:rsidRPr="00F16E2D" w:rsidTr="00F16E2D">
        <w:trPr>
          <w:trHeight w:val="97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284,9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277,9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97,5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284,9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277,9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97,5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1408,4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1408,4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1408,4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1408,4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1246,9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1246,9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88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1043,3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1043,3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0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1043,3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1043,3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62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97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3344,3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3321,5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99,3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3344,3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99,3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3344,3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99,3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 деятельности подведомственных учреждений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328,6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305,8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93,1</w:t>
            </w:r>
          </w:p>
        </w:tc>
      </w:tr>
      <w:tr w:rsidR="00F16E2D" w:rsidRPr="00F16E2D" w:rsidTr="00F16E2D">
        <w:trPr>
          <w:trHeight w:val="82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96,5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96,5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160,1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91,3</w:t>
            </w:r>
          </w:p>
        </w:tc>
      </w:tr>
      <w:tr w:rsidR="00F16E2D" w:rsidRPr="00F16E2D" w:rsidTr="00F16E2D">
        <w:trPr>
          <w:trHeight w:val="597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160,1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91,3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93,3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2491,8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2491,8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97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1164,3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1164,3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1164,3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1164,3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1231,4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1231,4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1231,4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1231,4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523,9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523,9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97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317,9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317,9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317,9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317,9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CC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CC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CC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FF00CC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физкультуры и спорта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2"/>
        </w:trPr>
        <w:tc>
          <w:tcPr>
            <w:tcW w:w="1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45"/>
        </w:trPr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32034,100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28074,900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87,6</w:t>
            </w:r>
          </w:p>
        </w:tc>
      </w:tr>
      <w:tr w:rsidR="00F16E2D" w:rsidRPr="00F16E2D" w:rsidTr="00F16E2D">
        <w:trPr>
          <w:trHeight w:val="345"/>
        </w:trPr>
        <w:tc>
          <w:tcPr>
            <w:tcW w:w="1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-1275,8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1249,2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-97,9</w:t>
            </w:r>
          </w:p>
        </w:tc>
      </w:tr>
      <w:tr w:rsidR="00F16E2D" w:rsidRPr="00F16E2D" w:rsidTr="00F16E2D">
        <w:trPr>
          <w:trHeight w:val="309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Default="00F16E2D"/>
    <w:p w:rsidR="00F16E2D" w:rsidRPr="00900973" w:rsidRDefault="00F16E2D" w:rsidP="00F16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16E2D" w:rsidRPr="00900973" w:rsidRDefault="00F16E2D" w:rsidP="00F16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F16E2D" w:rsidRPr="00900973" w:rsidRDefault="00F16E2D" w:rsidP="00F16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F16E2D" w:rsidRDefault="00F16E2D" w:rsidP="00F16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1E57E1">
        <w:rPr>
          <w:rFonts w:ascii="Times New Roman" w:eastAsia="Times New Roman" w:hAnsi="Times New Roman" w:cs="Times New Roman"/>
          <w:sz w:val="20"/>
          <w:szCs w:val="20"/>
          <w:lang w:eastAsia="ru-RU"/>
        </w:rPr>
        <w:t>24» апреля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1E5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282</w:t>
      </w:r>
    </w:p>
    <w:p w:rsidR="00F16E2D" w:rsidRDefault="00F16E2D" w:rsidP="00F16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77" w:type="pct"/>
        <w:tblInd w:w="-70" w:type="dxa"/>
        <w:tblLayout w:type="fixed"/>
        <w:tblLook w:val="04A0" w:firstRow="1" w:lastRow="0" w:firstColumn="1" w:lastColumn="0" w:noHBand="0" w:noVBand="1"/>
      </w:tblPr>
      <w:tblGrid>
        <w:gridCol w:w="2391"/>
        <w:gridCol w:w="914"/>
        <w:gridCol w:w="659"/>
        <w:gridCol w:w="785"/>
        <w:gridCol w:w="1290"/>
        <w:gridCol w:w="564"/>
        <w:gridCol w:w="992"/>
        <w:gridCol w:w="988"/>
        <w:gridCol w:w="916"/>
      </w:tblGrid>
      <w:tr w:rsidR="00F16E2D" w:rsidRPr="00F16E2D" w:rsidTr="00F16E2D">
        <w:trPr>
          <w:trHeight w:val="1193"/>
        </w:trPr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34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9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2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бюджета на 01.01.2020, </w:t>
            </w:r>
            <w:proofErr w:type="spellStart"/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16E2D" w:rsidRPr="00F16E2D" w:rsidTr="00F16E2D">
        <w:trPr>
          <w:trHeight w:val="267"/>
        </w:trPr>
        <w:tc>
          <w:tcPr>
            <w:tcW w:w="125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</w:tr>
      <w:tr w:rsidR="00F16E2D" w:rsidRPr="00F16E2D" w:rsidTr="00F16E2D">
        <w:trPr>
          <w:trHeight w:val="945"/>
        </w:trPr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31 984,1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28 024,9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87,6</w:t>
            </w:r>
          </w:p>
        </w:tc>
      </w:tr>
      <w:tr w:rsidR="00F16E2D" w:rsidRPr="00F16E2D" w:rsidTr="00F16E2D">
        <w:trPr>
          <w:trHeight w:val="36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3 997,1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3 853,9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96,4</w:t>
            </w:r>
          </w:p>
        </w:tc>
      </w:tr>
      <w:tr w:rsidR="00F16E2D" w:rsidRPr="00F16E2D" w:rsidTr="00F16E2D">
        <w:trPr>
          <w:trHeight w:val="64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624,2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624,1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5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624,2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624,1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84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5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3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F16E2D" w:rsidRPr="00F16E2D" w:rsidTr="00F16E2D">
        <w:trPr>
          <w:trHeight w:val="80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F16E2D" w:rsidRPr="00F16E2D" w:rsidTr="00F16E2D">
        <w:trPr>
          <w:trHeight w:val="53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F16E2D" w:rsidRPr="00F16E2D" w:rsidTr="00F16E2D">
        <w:trPr>
          <w:trHeight w:val="1058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2 389,1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2 381,3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F16E2D" w:rsidRPr="00F16E2D" w:rsidTr="00F16E2D">
        <w:trPr>
          <w:trHeight w:val="6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2 389,1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2 381,3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1 434,2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1 434,2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129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1 434,2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1 434,2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1 434,2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1 434,2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0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725,6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717,8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</w:tr>
      <w:tr w:rsidR="00F16E2D" w:rsidRPr="00F16E2D" w:rsidTr="00F16E2D">
        <w:trPr>
          <w:trHeight w:val="43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567,5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560,5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</w:tr>
      <w:tr w:rsidR="00F16E2D" w:rsidRPr="00F16E2D" w:rsidTr="00F16E2D">
        <w:trPr>
          <w:trHeight w:val="51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567,5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560,5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157,3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147,9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129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6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61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80,0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903,8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848,5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858,8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803,5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93,6</w:t>
            </w:r>
          </w:p>
        </w:tc>
      </w:tr>
      <w:tr w:rsidR="00F16E2D" w:rsidRPr="00F16E2D" w:rsidTr="00F16E2D">
        <w:trPr>
          <w:trHeight w:val="67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26,0</w:t>
            </w:r>
          </w:p>
        </w:tc>
      </w:tr>
      <w:tr w:rsidR="00F16E2D" w:rsidRPr="00F16E2D" w:rsidTr="00F16E2D">
        <w:trPr>
          <w:trHeight w:val="40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26,0</w:t>
            </w:r>
          </w:p>
        </w:tc>
      </w:tr>
      <w:tr w:rsidR="00F16E2D" w:rsidRPr="00F16E2D" w:rsidTr="00F16E2D">
        <w:trPr>
          <w:trHeight w:val="53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689,3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677,0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  <w:tr w:rsidR="00F16E2D" w:rsidRPr="00F16E2D" w:rsidTr="00F16E2D">
        <w:trPr>
          <w:trHeight w:val="85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689,3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677,0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689,3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677,0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F16E2D" w:rsidRPr="00F16E2D" w:rsidTr="00F16E2D">
        <w:trPr>
          <w:trHeight w:val="129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78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129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15"/>
        </w:trPr>
        <w:tc>
          <w:tcPr>
            <w:tcW w:w="125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5 679,1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3 168,1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55,8</w:t>
            </w:r>
          </w:p>
        </w:tc>
      </w:tr>
      <w:tr w:rsidR="00F16E2D" w:rsidRPr="00F16E2D" w:rsidTr="00F16E2D">
        <w:trPr>
          <w:trHeight w:val="31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5 602,5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3 103,1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55,4</w:t>
            </w:r>
          </w:p>
        </w:tc>
      </w:tr>
      <w:tr w:rsidR="00F16E2D" w:rsidRPr="00F16E2D" w:rsidTr="00F16E2D">
        <w:trPr>
          <w:trHeight w:val="31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5 602,5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3 103,1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55,4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351,7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33,3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351,7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33,3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351,7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33,3</w:t>
            </w:r>
          </w:p>
        </w:tc>
      </w:tr>
      <w:tr w:rsidR="00F16E2D" w:rsidRPr="00F16E2D" w:rsidTr="00F16E2D">
        <w:trPr>
          <w:trHeight w:val="600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1 795,3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1 795,3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1 795,3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103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 (реконструкцию), капитальный ремонт. Ремонт и содержание автомобильных работ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63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76,6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84,9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84,9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84,9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86,7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86,7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14 992,8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13 722,7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91,5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64,1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52,1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52,1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52,1</w:t>
            </w:r>
          </w:p>
        </w:tc>
      </w:tr>
      <w:tr w:rsidR="00F16E2D" w:rsidRPr="00F16E2D" w:rsidTr="00F16E2D">
        <w:trPr>
          <w:trHeight w:val="49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52,1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6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473,4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</w:t>
            </w:r>
          </w:p>
        </w:tc>
      </w:tr>
      <w:tr w:rsidR="00F16E2D" w:rsidRPr="00F16E2D" w:rsidTr="00F16E2D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473,4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473,4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</w:t>
            </w:r>
          </w:p>
        </w:tc>
      </w:tr>
      <w:tr w:rsidR="00F16E2D" w:rsidRPr="00F16E2D" w:rsidTr="00F16E2D">
        <w:trPr>
          <w:trHeight w:val="62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473,4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2 784,0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2 661,0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2 784,0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2 661,0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522,1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82,6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522,1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82,6</w:t>
            </w:r>
          </w:p>
        </w:tc>
      </w:tr>
      <w:tr w:rsidR="00F16E2D" w:rsidRPr="00F16E2D" w:rsidTr="00F16E2D">
        <w:trPr>
          <w:trHeight w:val="58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522,1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82,6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52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55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371,1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371,1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F16E2D" w:rsidRPr="00F16E2D" w:rsidTr="00F16E2D">
        <w:trPr>
          <w:trHeight w:val="61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371,1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73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Расходы, направленные на мероприятия в целях реализации проектов развития, основанных на </w:t>
            </w: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общественных инициативах по благоустройству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148,7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148,7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148,7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1 468,0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1 468,0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1 468,0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1 468,0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1 468,0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1 468,0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6E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6E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63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11 530,9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10 779,1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</w:t>
            </w:r>
            <w:proofErr w:type="spellEnd"/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-коммунальное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11 530,9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10 779,1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</w:tr>
      <w:tr w:rsidR="00F16E2D" w:rsidRPr="00F16E2D" w:rsidTr="00F16E2D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9 222,8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8 471,0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91,8</w:t>
            </w:r>
          </w:p>
        </w:tc>
      </w:tr>
      <w:tr w:rsidR="00F16E2D" w:rsidRPr="00F16E2D" w:rsidTr="00F16E2D">
        <w:trPr>
          <w:trHeight w:val="70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5 331,5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5 331,5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5 331,5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5 331,5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3 741,9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2 990,1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79,9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3 741,9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2 990,1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79,9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9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2 308,1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2 308,1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129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911,1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911,1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911,1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911,1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1 397,0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1 397,0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1 397,0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1 397,0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1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3 704,1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3 692,0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2 295,7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2 283,6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2 271,6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2 259,5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F16E2D" w:rsidRPr="00F16E2D" w:rsidTr="00F16E2D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1 926,7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1 921,6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F16E2D" w:rsidRPr="00F16E2D" w:rsidTr="00F16E2D">
        <w:trPr>
          <w:trHeight w:val="73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1 721,0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1 721,0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1 721,0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1 721,0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93,6</w:t>
            </w:r>
          </w:p>
        </w:tc>
      </w:tr>
      <w:tr w:rsidR="00F16E2D" w:rsidRPr="00F16E2D" w:rsidTr="00F16E2D">
        <w:trPr>
          <w:trHeight w:val="50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93,6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900"/>
        </w:trPr>
        <w:tc>
          <w:tcPr>
            <w:tcW w:w="125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344,9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337,9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98,0</w:t>
            </w:r>
          </w:p>
        </w:tc>
      </w:tr>
      <w:tr w:rsidR="00F16E2D" w:rsidRPr="00F16E2D" w:rsidTr="00F16E2D">
        <w:trPr>
          <w:trHeight w:val="129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284,9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277,9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97,5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284,9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277,9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97,5</w:t>
            </w:r>
          </w:p>
        </w:tc>
      </w:tr>
      <w:tr w:rsidR="00F16E2D" w:rsidRPr="00F16E2D" w:rsidTr="00F16E2D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1 408,4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1 408,4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1 408,4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1 408,4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1 246,9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1 246,9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84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1 043,3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1 043,3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9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1 043,3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1 043,3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0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3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0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0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62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80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0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0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3 344,3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3 321,5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F16E2D" w:rsidRPr="00F16E2D" w:rsidTr="00F16E2D">
        <w:trPr>
          <w:trHeight w:val="31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3 344,3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3 321,5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F16E2D" w:rsidRPr="00F16E2D" w:rsidTr="00F16E2D">
        <w:trPr>
          <w:trHeight w:val="31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3 344,3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3 321,5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328,6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305,8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93,1</w:t>
            </w:r>
          </w:p>
        </w:tc>
      </w:tr>
      <w:tr w:rsidR="00F16E2D" w:rsidRPr="00F16E2D" w:rsidTr="00F16E2D">
        <w:trPr>
          <w:trHeight w:val="71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96,5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96,5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160,1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91,3</w:t>
            </w:r>
          </w:p>
        </w:tc>
      </w:tr>
      <w:tr w:rsidR="00F16E2D" w:rsidRPr="00F16E2D" w:rsidTr="00F16E2D">
        <w:trPr>
          <w:trHeight w:val="50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160,1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146,1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91,3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F16E2D" w:rsidRPr="00F16E2D" w:rsidTr="00F16E2D">
        <w:trPr>
          <w:trHeight w:val="372"/>
        </w:trPr>
        <w:tc>
          <w:tcPr>
            <w:tcW w:w="1259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2 491,8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2 491,8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777"/>
        </w:trPr>
        <w:tc>
          <w:tcPr>
            <w:tcW w:w="125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1 164,3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1 164,3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3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1 164,3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1 164,3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7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1 231,4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1 231,4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8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1 231,4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1 231,4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4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4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5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8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523,9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523,9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74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4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4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317,9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317,9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6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317,9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317,9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1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4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6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1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0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6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47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46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7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вопросы в области физкультуры и спорта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12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8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70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ДЕПУТАТОВ ГОРОДСКОГО ПОСЕЛЕНИЯ ГОРОД ЧУХЛОМА ЧУХЛОМСКОГО МУНИЦИПАЛЬНОГО  РАЙОНА КОСТРОМСКОЙ ОБЛАСТИ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F16E2D" w:rsidRPr="00F16E2D" w:rsidTr="00F16E2D">
        <w:trPr>
          <w:trHeight w:val="58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6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129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525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900"/>
        </w:trPr>
        <w:tc>
          <w:tcPr>
            <w:tcW w:w="125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129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00"/>
        </w:trPr>
        <w:tc>
          <w:tcPr>
            <w:tcW w:w="12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16E2D" w:rsidRPr="00F16E2D" w:rsidTr="00F16E2D">
        <w:trPr>
          <w:trHeight w:val="315"/>
        </w:trPr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32 034,1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28 074,9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87,6</w:t>
            </w:r>
          </w:p>
        </w:tc>
      </w:tr>
      <w:tr w:rsidR="00F16E2D" w:rsidRPr="00F16E2D" w:rsidTr="00F16E2D">
        <w:trPr>
          <w:trHeight w:val="315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2D" w:rsidRPr="00F16E2D" w:rsidRDefault="00F16E2D" w:rsidP="00F1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E2D" w:rsidRDefault="00F16E2D"/>
    <w:p w:rsidR="001E57E1" w:rsidRDefault="001E57E1"/>
    <w:p w:rsidR="001E57E1" w:rsidRDefault="001E57E1"/>
    <w:p w:rsidR="001E57E1" w:rsidRDefault="001E57E1"/>
    <w:p w:rsidR="001E57E1" w:rsidRDefault="001E57E1"/>
    <w:p w:rsidR="001E57E1" w:rsidRDefault="001E57E1"/>
    <w:p w:rsidR="001E57E1" w:rsidRDefault="001E57E1"/>
    <w:p w:rsidR="001E57E1" w:rsidRDefault="001E57E1"/>
    <w:p w:rsidR="001E57E1" w:rsidRDefault="001E57E1"/>
    <w:p w:rsidR="001E57E1" w:rsidRDefault="001E57E1"/>
    <w:p w:rsidR="001E57E1" w:rsidRDefault="001E57E1"/>
    <w:p w:rsidR="001E57E1" w:rsidRDefault="001E57E1"/>
    <w:p w:rsidR="001E57E1" w:rsidRDefault="001E57E1"/>
    <w:p w:rsidR="001E57E1" w:rsidRDefault="001E57E1"/>
    <w:p w:rsidR="001E57E1" w:rsidRDefault="001E57E1"/>
    <w:p w:rsidR="001E57E1" w:rsidRPr="00900973" w:rsidRDefault="001E57E1" w:rsidP="001E5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1E57E1" w:rsidRPr="00900973" w:rsidRDefault="001E57E1" w:rsidP="001E5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1E57E1" w:rsidRPr="00900973" w:rsidRDefault="001E57E1" w:rsidP="001E5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1E57E1" w:rsidRDefault="001E57E1" w:rsidP="001E5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24» апреля 2020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282</w:t>
      </w:r>
    </w:p>
    <w:p w:rsidR="001E57E1" w:rsidRDefault="001E57E1" w:rsidP="001E57E1">
      <w:pPr>
        <w:pStyle w:val="Standard"/>
        <w:jc w:val="both"/>
        <w:rPr>
          <w:lang w:val="ru-RU"/>
        </w:rPr>
      </w:pPr>
    </w:p>
    <w:p w:rsidR="001E57E1" w:rsidRDefault="001E57E1" w:rsidP="001E57E1">
      <w:pPr>
        <w:pStyle w:val="Standard"/>
        <w:jc w:val="center"/>
        <w:rPr>
          <w:lang w:val="ru-RU"/>
        </w:rPr>
      </w:pPr>
      <w:r>
        <w:rPr>
          <w:lang w:val="ru-RU"/>
        </w:rPr>
        <w:t>Справка</w:t>
      </w:r>
    </w:p>
    <w:p w:rsidR="001E57E1" w:rsidRDefault="001E57E1" w:rsidP="001E57E1">
      <w:pPr>
        <w:pStyle w:val="Standard"/>
        <w:jc w:val="both"/>
        <w:rPr>
          <w:lang w:val="ru-RU"/>
        </w:rPr>
      </w:pPr>
    </w:p>
    <w:p w:rsidR="001E57E1" w:rsidRDefault="001E57E1" w:rsidP="001E57E1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В 2019 году было использовано 3 103 080,12 рублей дорожного фонда, в том числе:</w:t>
      </w:r>
    </w:p>
    <w:p w:rsidR="001E57E1" w:rsidRDefault="001E57E1" w:rsidP="001E57E1">
      <w:pPr>
        <w:pStyle w:val="Standard"/>
        <w:jc w:val="both"/>
        <w:rPr>
          <w:lang w:val="ru-RU"/>
        </w:rPr>
      </w:pPr>
      <w:r>
        <w:rPr>
          <w:lang w:val="ru-RU"/>
        </w:rPr>
        <w:t>-на ямочный ремонт асфальтобетонного покрытия автомобильных дорог ОГБУ «</w:t>
      </w:r>
      <w:proofErr w:type="spellStart"/>
      <w:r>
        <w:rPr>
          <w:lang w:val="ru-RU"/>
        </w:rPr>
        <w:t>Костромаавтодор</w:t>
      </w:r>
      <w:proofErr w:type="spellEnd"/>
      <w:r>
        <w:rPr>
          <w:lang w:val="ru-RU"/>
        </w:rPr>
        <w:t>» -305 242,97 рублей;</w:t>
      </w:r>
    </w:p>
    <w:p w:rsidR="001E57E1" w:rsidRDefault="001E57E1" w:rsidP="001E57E1">
      <w:pPr>
        <w:pStyle w:val="Standard"/>
        <w:jc w:val="both"/>
        <w:rPr>
          <w:lang w:val="ru-RU"/>
        </w:rPr>
      </w:pPr>
      <w:r>
        <w:rPr>
          <w:lang w:val="ru-RU"/>
        </w:rPr>
        <w:t>-на очистку от снега автомобильных дорог ОГБУ «</w:t>
      </w:r>
      <w:proofErr w:type="spellStart"/>
      <w:r>
        <w:rPr>
          <w:lang w:val="ru-RU"/>
        </w:rPr>
        <w:t>Костромаавтодор</w:t>
      </w:r>
      <w:proofErr w:type="spellEnd"/>
      <w:r>
        <w:rPr>
          <w:lang w:val="ru-RU"/>
        </w:rPr>
        <w:t>» - 46 424,15 рублей;</w:t>
      </w:r>
    </w:p>
    <w:p w:rsidR="001E57E1" w:rsidRPr="001E57E1" w:rsidRDefault="001E57E1" w:rsidP="001E57E1">
      <w:pPr>
        <w:pStyle w:val="Standard"/>
        <w:jc w:val="both"/>
        <w:rPr>
          <w:lang w:val="ru-RU"/>
        </w:rPr>
      </w:pPr>
      <w:r>
        <w:rPr>
          <w:lang w:val="ru-RU"/>
        </w:rPr>
        <w:t xml:space="preserve">-на капитальный ремонт дорожного полотна ул. </w:t>
      </w:r>
      <w:proofErr w:type="spellStart"/>
      <w:r>
        <w:rPr>
          <w:lang w:val="ru-RU"/>
        </w:rPr>
        <w:t>М.Горького</w:t>
      </w:r>
      <w:proofErr w:type="spellEnd"/>
      <w:r>
        <w:rPr>
          <w:lang w:val="ru-RU"/>
        </w:rPr>
        <w:t xml:space="preserve"> — 2 751 413 рублей.</w:t>
      </w:r>
    </w:p>
    <w:p w:rsidR="001E57E1" w:rsidRDefault="001E57E1"/>
    <w:sectPr w:rsidR="001E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4E"/>
    <w:rsid w:val="00133C4E"/>
    <w:rsid w:val="001E57E1"/>
    <w:rsid w:val="002B003D"/>
    <w:rsid w:val="00512551"/>
    <w:rsid w:val="00B841C4"/>
    <w:rsid w:val="00C409C5"/>
    <w:rsid w:val="00D321B6"/>
    <w:rsid w:val="00EB2805"/>
    <w:rsid w:val="00F1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23017-2F8D-4816-A0AA-1F31C2B5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57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11514</Words>
  <Characters>65630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2020-04-24T13:05:00Z</dcterms:created>
  <dcterms:modified xsi:type="dcterms:W3CDTF">2020-04-24T13:31:00Z</dcterms:modified>
</cp:coreProperties>
</file>