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AC" w:rsidRPr="00CC5355" w:rsidRDefault="00CD1FAC" w:rsidP="00CD1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4"/>
          <w:lang w:eastAsia="ru-RU"/>
        </w:rPr>
      </w:pPr>
      <w:r w:rsidRPr="00CC5355">
        <w:rPr>
          <w:rFonts w:ascii="Times New Roman" w:eastAsia="Calibri" w:hAnsi="Times New Roman" w:cs="Times New Roman"/>
          <w:b/>
          <w:sz w:val="27"/>
          <w:szCs w:val="24"/>
          <w:lang w:eastAsia="ru-RU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CD1FAC" w:rsidRPr="00CC5355" w:rsidRDefault="00CD1FAC" w:rsidP="00CD1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4"/>
          <w:lang w:eastAsia="ru-RU"/>
        </w:rPr>
      </w:pPr>
    </w:p>
    <w:p w:rsidR="006747B4" w:rsidRDefault="00CD1FAC" w:rsidP="006747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4"/>
          <w:lang w:eastAsia="ru-RU"/>
        </w:rPr>
      </w:pPr>
      <w:r w:rsidRPr="00CC5355">
        <w:rPr>
          <w:rFonts w:ascii="Times New Roman" w:eastAsia="Calibri" w:hAnsi="Times New Roman" w:cs="Times New Roman"/>
          <w:b/>
          <w:sz w:val="27"/>
          <w:szCs w:val="24"/>
          <w:lang w:eastAsia="ru-RU"/>
        </w:rPr>
        <w:t>РЕШЕНИЕ</w:t>
      </w:r>
    </w:p>
    <w:p w:rsidR="006747B4" w:rsidRDefault="006747B4" w:rsidP="006747B4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4"/>
          <w:lang w:eastAsia="ru-RU"/>
        </w:rPr>
      </w:pPr>
    </w:p>
    <w:p w:rsidR="00CD1FAC" w:rsidRPr="006747B4" w:rsidRDefault="006747B4" w:rsidP="006747B4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7"/>
          <w:szCs w:val="24"/>
          <w:lang w:eastAsia="ru-RU"/>
        </w:rPr>
        <w:t xml:space="preserve">    </w:t>
      </w:r>
      <w:r w:rsidR="00AD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B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«18» октября</w:t>
      </w:r>
      <w:r w:rsidR="00C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 w:rsidR="000C7BA0"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</w:p>
    <w:p w:rsidR="00CD1FAC" w:rsidRPr="00F82881" w:rsidRDefault="00CD1FAC" w:rsidP="00CD1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4" w:type="dxa"/>
        <w:tblInd w:w="288" w:type="dxa"/>
        <w:tblLook w:val="01E0" w:firstRow="1" w:lastRow="1" w:firstColumn="1" w:lastColumn="1" w:noHBand="0" w:noVBand="0"/>
      </w:tblPr>
      <w:tblGrid>
        <w:gridCol w:w="9734"/>
      </w:tblGrid>
      <w:tr w:rsidR="00CD1FAC" w:rsidRPr="00F82881" w:rsidTr="00954A92">
        <w:trPr>
          <w:trHeight w:val="353"/>
        </w:trPr>
        <w:tc>
          <w:tcPr>
            <w:tcW w:w="9734" w:type="dxa"/>
            <w:tcBorders>
              <w:top w:val="nil"/>
              <w:left w:val="nil"/>
              <w:bottom w:val="nil"/>
              <w:right w:val="nil"/>
            </w:tcBorders>
          </w:tcPr>
          <w:p w:rsidR="00CD1FAC" w:rsidRDefault="00CD1FAC" w:rsidP="0095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оплате труда работников, не являющихся</w:t>
            </w:r>
          </w:p>
          <w:p w:rsidR="00CD1FAC" w:rsidRDefault="00CD1FAC" w:rsidP="0095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82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F82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служащими, в органах</w:t>
            </w:r>
          </w:p>
          <w:p w:rsidR="00CD1FAC" w:rsidRDefault="00CD1FAC" w:rsidP="0095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82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местного</w:t>
            </w:r>
            <w:proofErr w:type="gramEnd"/>
            <w:r w:rsidRPr="00F82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самоуправления городского </w:t>
            </w:r>
          </w:p>
          <w:p w:rsidR="00CD1FAC" w:rsidRDefault="00CD1FAC" w:rsidP="0095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82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поселения</w:t>
            </w:r>
            <w:proofErr w:type="gramEnd"/>
            <w:r w:rsidRPr="00F82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 Чухлома Чухломского </w:t>
            </w:r>
          </w:p>
          <w:p w:rsidR="00CD1FAC" w:rsidRPr="00F82881" w:rsidRDefault="00CD1FAC" w:rsidP="0095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82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F82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Костромской области</w:t>
            </w:r>
          </w:p>
        </w:tc>
      </w:tr>
    </w:tbl>
    <w:p w:rsidR="00CD1FAC" w:rsidRPr="00F82881" w:rsidRDefault="00CD1FAC" w:rsidP="00CD1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C" w:rsidRPr="00CC5355" w:rsidRDefault="00CD1FAC" w:rsidP="00CD1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Трудовым кодексом Российской Федерации, Едиными рекомендациями по установлению на федеральном, региональном и местном уровнях систем оплаты труда работников организаций, финансируемых из соответствующих бюджетов, нормативными правовыми актами Российской Федерации, содержащими нормы трудового законодательства, руководствуясь Уставом муниципального образования городское поселение город Чухлома Чухломского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района Костромской области, Совет депутатов </w:t>
      </w:r>
      <w:r w:rsidRPr="00CC5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D1FAC" w:rsidRPr="00F82881" w:rsidRDefault="00CD1FAC" w:rsidP="00CD1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об оплате труда работников, не являющихся муниципальными служащими, в органах местного самоуправления городское поселение город Чухлома Чухломского муниципального района Костромской области.</w:t>
      </w:r>
    </w:p>
    <w:p w:rsidR="00CD1FAC" w:rsidRPr="00F82881" w:rsidRDefault="00CD1FAC" w:rsidP="00CD1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Межведомственной централизованной бухгалтерии администрации городского поселения город Чухлома производить расходы по отраслевой системе оплаты труда работников, не являющихся муниципальными служащими, в органах местного самоуправления городское поселение город Чухлома Чухломского муниципального района Костромской области, в пределах средств, предусмотренных в бюджете поселения на соответствующий финансовый год по разделу «Органы местного самоуправления».</w:t>
      </w:r>
    </w:p>
    <w:p w:rsidR="00762108" w:rsidRDefault="00762108" w:rsidP="00762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6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A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ведомить работников письменно в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5A2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изменениях существенных условий труда</w:t>
      </w:r>
      <w:r w:rsidRPr="005A2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FAC" w:rsidRPr="00F82881" w:rsidRDefault="00762108" w:rsidP="00CD1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1FAC"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</w:t>
      </w:r>
      <w:r w:rsidR="00CD1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возложить на депутатскую комиссию по бюджету, налогам и сборам (Беркутов И.А.)</w:t>
      </w:r>
    </w:p>
    <w:p w:rsidR="00762108" w:rsidRPr="00F82881" w:rsidRDefault="00762108" w:rsidP="00762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1FAC"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 21 декабря 2019 года и подлежит официальному опубликованию  в печатном издании «Вестник Чухломы»</w:t>
      </w: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1FAC" w:rsidRPr="00F82881" w:rsidRDefault="00CD1FAC" w:rsidP="00CD1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C" w:rsidRPr="00F82881" w:rsidRDefault="00CD1FAC" w:rsidP="00CD1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C" w:rsidRPr="00F82881" w:rsidRDefault="00CD1FAC" w:rsidP="00CD1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C" w:rsidRDefault="00CD1FAC" w:rsidP="00CD1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C" w:rsidRDefault="00CD1FAC" w:rsidP="00CD1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C" w:rsidRDefault="00CD1FAC" w:rsidP="00CD1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9" w:type="dxa"/>
        <w:tblLook w:val="01E0" w:firstRow="1" w:lastRow="1" w:firstColumn="1" w:lastColumn="1" w:noHBand="0" w:noVBand="0"/>
      </w:tblPr>
      <w:tblGrid>
        <w:gridCol w:w="4711"/>
        <w:gridCol w:w="4808"/>
      </w:tblGrid>
      <w:tr w:rsidR="00CD1FAC" w:rsidRPr="00D37A96" w:rsidTr="00954A92">
        <w:trPr>
          <w:trHeight w:val="1631"/>
        </w:trPr>
        <w:tc>
          <w:tcPr>
            <w:tcW w:w="4711" w:type="dxa"/>
          </w:tcPr>
          <w:p w:rsidR="00CD1FAC" w:rsidRPr="00D37A96" w:rsidRDefault="00CD1FAC" w:rsidP="00954A92">
            <w:pPr>
              <w:spacing w:after="0" w:line="240" w:lineRule="auto"/>
              <w:ind w:right="4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A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CD1FAC" w:rsidRPr="00D37A96" w:rsidRDefault="00CD1FAC" w:rsidP="00954A92">
            <w:pPr>
              <w:spacing w:after="0" w:line="240" w:lineRule="auto"/>
              <w:ind w:right="4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A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 И.А. Беркутов</w:t>
            </w:r>
          </w:p>
        </w:tc>
        <w:tc>
          <w:tcPr>
            <w:tcW w:w="4808" w:type="dxa"/>
          </w:tcPr>
          <w:p w:rsidR="00CD1FAC" w:rsidRPr="00D37A96" w:rsidRDefault="00CD1FAC" w:rsidP="00954A92">
            <w:pPr>
              <w:spacing w:after="0" w:line="240" w:lineRule="auto"/>
              <w:ind w:left="4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A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CD1FAC" w:rsidRPr="00D37A96" w:rsidRDefault="00CD1FAC" w:rsidP="00954A92">
            <w:pPr>
              <w:spacing w:after="0" w:line="240" w:lineRule="auto"/>
              <w:ind w:left="43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A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_____________________ М.И. Гусева </w:t>
            </w:r>
          </w:p>
        </w:tc>
      </w:tr>
    </w:tbl>
    <w:p w:rsidR="00CD1FAC" w:rsidRPr="00D37A96" w:rsidRDefault="00CD1FAC" w:rsidP="00CD1F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A96">
        <w:rPr>
          <w:rFonts w:ascii="Times New Roman" w:eastAsia="Calibri" w:hAnsi="Times New Roman" w:cs="Times New Roman"/>
          <w:sz w:val="24"/>
          <w:szCs w:val="24"/>
          <w:lang w:eastAsia="ru-RU"/>
        </w:rPr>
        <w:t>Принято Советом депутатов</w:t>
      </w:r>
    </w:p>
    <w:p w:rsidR="00CD1FAC" w:rsidRPr="000C7BA0" w:rsidRDefault="00CD1FAC" w:rsidP="000C7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A9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C7BA0">
        <w:rPr>
          <w:rFonts w:ascii="Times New Roman" w:eastAsia="Calibri" w:hAnsi="Times New Roman" w:cs="Times New Roman"/>
          <w:sz w:val="24"/>
          <w:szCs w:val="24"/>
          <w:lang w:eastAsia="ru-RU"/>
        </w:rPr>
        <w:t>18» октября 2019 года</w:t>
      </w:r>
    </w:p>
    <w:p w:rsidR="000C7BA0" w:rsidRDefault="00AD6E43" w:rsidP="00CD1F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0C7BA0" w:rsidRDefault="000C7BA0" w:rsidP="00CD1F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FAC" w:rsidRPr="00D37A96" w:rsidRDefault="000C7BA0" w:rsidP="00CD1F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</w:t>
      </w:r>
      <w:r w:rsidR="00AD6E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CD1FAC" w:rsidRPr="00D37A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CD1FAC" w:rsidRPr="00D37A96" w:rsidRDefault="00CD1FAC" w:rsidP="00CD1F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Pr="00D37A9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  <w:proofErr w:type="gramEnd"/>
    </w:p>
    <w:p w:rsidR="00CD1FAC" w:rsidRPr="00D37A96" w:rsidRDefault="00CD1FAC" w:rsidP="00CD1F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Pr="00D37A9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</w:t>
      </w:r>
      <w:proofErr w:type="gramEnd"/>
      <w:r w:rsidRPr="00D37A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депутатов</w:t>
      </w:r>
    </w:p>
    <w:p w:rsidR="00CD1FAC" w:rsidRPr="00D37A96" w:rsidRDefault="00CD1FAC" w:rsidP="00CD1F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proofErr w:type="gramStart"/>
      <w:r w:rsidRPr="00D37A9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proofErr w:type="gramEnd"/>
      <w:r w:rsidRPr="00D37A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</w:t>
      </w:r>
    </w:p>
    <w:p w:rsidR="00CD1FAC" w:rsidRPr="00D37A96" w:rsidRDefault="00CD1FAC" w:rsidP="00CD1F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0C7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0C7BA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</w:t>
      </w:r>
      <w:proofErr w:type="gramEnd"/>
      <w:r w:rsidR="000C7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Чухлома от «18» октября </w:t>
      </w:r>
      <w:r w:rsidRPr="00D37A96">
        <w:rPr>
          <w:rFonts w:ascii="Times New Roman" w:eastAsia="Times New Roman" w:hAnsi="Times New Roman" w:cs="Times New Roman"/>
          <w:sz w:val="20"/>
          <w:szCs w:val="20"/>
          <w:lang w:eastAsia="ru-RU"/>
        </w:rPr>
        <w:t>2019 года</w:t>
      </w:r>
      <w:r w:rsidR="000C7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231</w:t>
      </w:r>
    </w:p>
    <w:p w:rsidR="00CD1FAC" w:rsidRDefault="00CD1FAC" w:rsidP="00BF504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оплате труда работников, не являющихся муниципальными служащими, в органах местного самоуправления городское поселение город Чухлома Чухломского муниципального района Костромской области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881" w:rsidRPr="00F82881" w:rsidRDefault="00F82881" w:rsidP="00F828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Общие положения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об оплате труда работников, не являющихся муниципальными служащими, в органах местного самоуправления городское поселение город Чухлома Чухломского муниципального района Костромской области (далее - Положение) разработано в соответствии с Трудовым кодексом Российской Федерации, Едиными рекомендациями по установлению на федеральном, региональном и местном уровнях систем оплаты труда работников организаций, финансируемых из соответствующих бюджетов и устанавливает порядок и условия оплаты труда работников, не являющихся муниципальными служащими, в органах местного самоуправления городского поселения город Чухлома Чухломского муниципального района Костромской области.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оплаты труда работников, не являющихся муниципальными служащими, в органах местного самоуправления городского поселения город Чухлома Чухломского муниципального района Костромской области устанавливается коллективными договорами, соглашениями, локальными нормативными актами, принимаемыми с учетом мнения представительного органа работников в соответствии с федеральными законами и иными нормативными правовыми актами Российской Федерации, законами Костромской области и настоящим Положением.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размер заработной платы (без учета премий и иных стимулирующих выплат) работника по отраслевой системе оплаты труда меньше, чем размер заработной платы (без учета премий и иных стимулирующих выплат), которую работник получал на основе Единой тарифной сетки по должности, занимаемой до 1 января 2009 года, работнику производится соответствующая доплата.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обеспечить выплату месячной заработной платы работникам, отработавшим за этот период норму рабочего времени, в размере не ниже минимального размера оплаты труда, установленного федеральным законодательством.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труда, установленные в соответствии с Положением, включая размер должностного оклада, выплаты компенсационного характера и выплаты стимулирующего характера, являются обязательными для включения в трудовые договоры с работниками.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Условия оплаты труда работников, не являющихся муниципальными служащими, в органах местного самоуправления городского поселения город Чухлома Чухломского муниципального района Костромской области</w:t>
      </w:r>
    </w:p>
    <w:p w:rsidR="00CD1FAC" w:rsidRDefault="00CD1FAC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Система оплаты труда работников, не являющихся муниципальными служащими, в органах местного самоуправления городского поселения город Чухлома Чухломского муниципального района Костромской области устанавливается с учетом: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единого тарифно-квалификационного справочника работ и профессий рабочих;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единого квалификационного справочника должностей руководителей, специалистов и служащих;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государственных гарантий по оплате труда;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базовых окладов (базовых должностных окладов), базовых ставок заработной платы по профессиональным квалификационным группам;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окладов (должностных окладов);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перечня выплат компенсационного характера в органах местного самоуправления городского поселения город Чухлома Чухломского муниципального района Костромской области;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перечня выплат стимулирующего характера в органах местного самоуправления городского поселения город Чухлома Чухломского муниципального района Костромской области;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рекомендаций Российской трехсторонней комиссии по регулированию социально-трудовых отношений;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9) мнения представительного органа работников.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Размеры базовых окладов (базовых должностных окладов), базовых ставок заработной платы по профессиональным квалификационным группам (далее - базовый оклад) работников, не являющихся муниципальными служащими, в органах местного самоуправления городского поселения город Чухлома Чухломского муниципального района Костромской области установлены на основе отнесения занимаемых ими должностей к профессиональным квалификационным группам (приложение №1 к настоящему Положению).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Оклад (должностной оклад), ставка заработной платы (далее - должностной оклад) работника устанавливается руководителем органа местного самоуправления городского поселения город Чухлома Чухломского муниципального района Костромской области на уровне величины базового оклада, умноженного на соответствующий коэффициент по должности (Кд).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по должности (Кд) устанавливается работникам, не являющимся муниципальными служащими, органов местного самоуправления городского поселения город Чухлома Чухломского муниципального района Костромской области в зависимости от значения должности внутри квалификационного уровня профессиональной квалификационной группы согласно приложению №1 к настоящему Положению.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учетом условий труда работникам в органах местного самоуправления устанавливаются выплаты компенсационного характера.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компенсационного характера устанавливаются в виде коэффициентов к должностным окладам работников, не являющихся муниципальными служащими, в органах местного самоуправления городского поселения город Чухлома Чухломского муниципального района Костромской области по соответствующим профессиональным квалификационным группам и квалификационным уровням в соответствии с Перечнем выплат компенсационного характера работникам, не являющимся муниципальными служащими, в органах местного самоуправления городского поселения город Чухлома Чухломского муниципального района Костромской области (приложение №2 к настоящему Положению) или в абсолютном размере.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Работникам, не являющимся муниципальными служащими, органов местного самоуправления городского поселения город Чухлома Чухломского муниципального района Костромской области с учетом критериев, позволяющих оценить результативность и качество их работы, устанавливаются выплаты стимулирующего характера согласно Перечню стимулирующих выплат работникам, не являющимся муниципальными служащими, в органах местного самоуправления городского поселения город Чухлома Чухломского муниципального района Костромской области (приложение №3 к настоящему Положению).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размер выплат стимулирующего характера может определяться как с применением коэффициентов к базовому либо должностному окладу по соответствующим профессиональным квалификационным группам и квалификационным уровням работника, так и в абсолютном размере.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стимулирующего характера осуществляются в пределах фонда оплаты труда. Размер и условия выплат стимулирующего характера работникам, не являющимся </w:t>
      </w: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муниципальными служащими, в органах местного самоуправления городского поселения город Чухлома Чухломского муниципального района Костромской области устанавливаются коллективными договорами, соглашениями, локальными нормативными актами, с учетом мнения представительных органов работников.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Расчет месячной заработной платы работника, не являющегося муниципальным служащим, в органах местного самоуправления городского поселения город Чухлома Чухломского муниципального района Костромской области осуществляется по следующей формуле: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З = ДО + SUMКВ + SUMСВ,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З – месячная заработная плата;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– должностной оклад;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SUMКВ – сумма компенсационных выплат;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SUMСВ – сумма стимулирующих выплат.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оклад работника, не являющегося муниципальным служащим, в органах местного самоуправления городского поселения город Чухлома Чухломского муниципального района Костромской области определяется по следующей формуле: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= БО х Кд,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БО – базовый оклад;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Кд – коэффициент по должности.</w:t>
      </w:r>
    </w:p>
    <w:p w:rsidR="00BF5040" w:rsidRDefault="00BF5040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18" w:rsidRDefault="00232718" w:rsidP="00BF50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18" w:rsidRDefault="00232718" w:rsidP="00BF50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18" w:rsidRDefault="00232718" w:rsidP="00BF50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18" w:rsidRDefault="00232718" w:rsidP="00BF50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18" w:rsidRDefault="00232718" w:rsidP="00BF50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18" w:rsidRDefault="00232718" w:rsidP="00BF50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18" w:rsidRDefault="00232718" w:rsidP="00BF50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18" w:rsidRDefault="00232718" w:rsidP="00BF50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18" w:rsidRDefault="00232718" w:rsidP="00BF50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18" w:rsidRDefault="00232718" w:rsidP="00BF50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18" w:rsidRDefault="00232718" w:rsidP="00BF50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18" w:rsidRDefault="00232718" w:rsidP="00BF50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18" w:rsidRDefault="00232718" w:rsidP="00BF50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18" w:rsidRDefault="00232718" w:rsidP="00BF50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18" w:rsidRDefault="00232718" w:rsidP="00BF50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18" w:rsidRDefault="00232718" w:rsidP="00BF50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18" w:rsidRDefault="00232718" w:rsidP="00BF50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18" w:rsidRDefault="00232718" w:rsidP="00BF50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18" w:rsidRDefault="00232718" w:rsidP="00BF50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18" w:rsidRDefault="00232718" w:rsidP="00BF50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18" w:rsidRDefault="00232718" w:rsidP="00BF50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18" w:rsidRDefault="00232718" w:rsidP="00BF50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18" w:rsidRDefault="00232718" w:rsidP="00BF50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18" w:rsidRDefault="00232718" w:rsidP="00BF50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18" w:rsidRDefault="00232718" w:rsidP="00BF50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18" w:rsidRDefault="00232718" w:rsidP="00BF50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18" w:rsidRDefault="00232718" w:rsidP="00BF50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18" w:rsidRDefault="00232718" w:rsidP="00BF50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718" w:rsidRDefault="00232718" w:rsidP="00BF50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70C" w:rsidRDefault="000E570C" w:rsidP="00BF50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70C" w:rsidRDefault="000E570C" w:rsidP="00BF50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C" w:rsidRDefault="00F82881" w:rsidP="00CD1FA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FA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F82881" w:rsidRPr="00CD1FAC" w:rsidRDefault="00BF5040" w:rsidP="00CD1FA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F82881" w:rsidRPr="00CD1FA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="00F82881" w:rsidRPr="00CD1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Положению об оплате труда работников, не являющихся муниципальными служащими, в органах местного самоуправления городского поселения город Чухлома Чухломского муниципального района Костромской области</w:t>
      </w:r>
      <w:r w:rsidRPr="00CD1FA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F5040" w:rsidRDefault="00BF5040" w:rsidP="00BF504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040" w:rsidRPr="00BF5040" w:rsidRDefault="00BF5040" w:rsidP="00BF5040">
      <w:pPr>
        <w:widowControl w:val="0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040">
        <w:rPr>
          <w:rFonts w:ascii="Times New Roman" w:hAnsi="Times New Roman" w:cs="Times New Roman"/>
          <w:b/>
          <w:sz w:val="24"/>
          <w:szCs w:val="24"/>
        </w:rPr>
        <w:t>Перечень профессиональных квалификационных групп должностей работников, не являющихся муниципальными служащими, в администрации городского поселения город Чухлома</w:t>
      </w:r>
      <w:r w:rsidRPr="00BF5040">
        <w:rPr>
          <w:rFonts w:ascii="Times New Roman" w:hAnsi="Times New Roman" w:cs="Times New Roman"/>
          <w:sz w:val="24"/>
          <w:szCs w:val="24"/>
        </w:rPr>
        <w:t xml:space="preserve"> </w:t>
      </w:r>
      <w:r w:rsidRPr="00BF5040">
        <w:rPr>
          <w:rFonts w:ascii="Times New Roman" w:hAnsi="Times New Roman" w:cs="Times New Roman"/>
          <w:b/>
          <w:sz w:val="24"/>
          <w:szCs w:val="24"/>
        </w:rPr>
        <w:t>Чухломского муниципального района Костромской области</w:t>
      </w:r>
    </w:p>
    <w:p w:rsidR="00BF5040" w:rsidRPr="00BF5040" w:rsidRDefault="00BF5040" w:rsidP="00BF50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5040">
        <w:rPr>
          <w:rFonts w:ascii="Times New Roman" w:hAnsi="Times New Roman" w:cs="Times New Roman"/>
          <w:sz w:val="24"/>
          <w:szCs w:val="24"/>
        </w:rPr>
        <w:t>1. Размеры базовых должностных окладов работников, занимающих должности служащих:</w:t>
      </w:r>
    </w:p>
    <w:p w:rsidR="00BF5040" w:rsidRPr="00BF5040" w:rsidRDefault="00BF5040" w:rsidP="00BF50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5"/>
        <w:gridCol w:w="1079"/>
        <w:gridCol w:w="2801"/>
      </w:tblGrid>
      <w:tr w:rsidR="00BF5040" w:rsidRPr="00BF5040" w:rsidTr="00CD1FAC">
        <w:trPr>
          <w:trHeight w:val="340"/>
        </w:trPr>
        <w:tc>
          <w:tcPr>
            <w:tcW w:w="5605" w:type="dxa"/>
            <w:shd w:val="clear" w:color="auto" w:fill="auto"/>
          </w:tcPr>
          <w:p w:rsidR="00BF5040" w:rsidRPr="00BF5040" w:rsidRDefault="00BF5040" w:rsidP="005E5220">
            <w:pPr>
              <w:pStyle w:val="a4"/>
              <w:spacing w:before="0"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BF5040" w:rsidRPr="00BF5040" w:rsidRDefault="00BF5040" w:rsidP="005E522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</w:rPr>
              <w:t>Базовый оклад</w:t>
            </w:r>
          </w:p>
        </w:tc>
        <w:tc>
          <w:tcPr>
            <w:tcW w:w="2801" w:type="dxa"/>
            <w:shd w:val="clear" w:color="auto" w:fill="auto"/>
          </w:tcPr>
          <w:p w:rsidR="00BF5040" w:rsidRPr="00BF5040" w:rsidRDefault="00BF5040" w:rsidP="005E522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</w:rPr>
              <w:t>Коэффициент в зависимости от занимаемой должности (Кд)</w:t>
            </w:r>
          </w:p>
        </w:tc>
      </w:tr>
      <w:tr w:rsidR="00BF5040" w:rsidRPr="00BF5040" w:rsidTr="00CD1FAC">
        <w:trPr>
          <w:trHeight w:val="340"/>
        </w:trPr>
        <w:tc>
          <w:tcPr>
            <w:tcW w:w="5605" w:type="dxa"/>
            <w:shd w:val="clear" w:color="auto" w:fill="auto"/>
          </w:tcPr>
          <w:p w:rsidR="00BF5040" w:rsidRPr="00BF5040" w:rsidRDefault="00BF5040" w:rsidP="005E5220">
            <w:pPr>
              <w:pStyle w:val="a4"/>
              <w:spacing w:before="0"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BF5040">
              <w:rPr>
                <w:rFonts w:ascii="Times New Roman" w:hAnsi="Times New Roman"/>
                <w:bCs/>
                <w:sz w:val="24"/>
              </w:rPr>
              <w:t>Должности, отнесенные к профессиональной квалификационной группе «Общеотраслевые должности служащих первого уровня»</w:t>
            </w:r>
          </w:p>
        </w:tc>
        <w:tc>
          <w:tcPr>
            <w:tcW w:w="1079" w:type="dxa"/>
            <w:shd w:val="clear" w:color="auto" w:fill="auto"/>
          </w:tcPr>
          <w:p w:rsidR="00BF5040" w:rsidRPr="00BF5040" w:rsidRDefault="00BF5040" w:rsidP="002327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2718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801" w:type="dxa"/>
            <w:shd w:val="clear" w:color="auto" w:fill="auto"/>
          </w:tcPr>
          <w:p w:rsidR="00BF5040" w:rsidRPr="00BF5040" w:rsidRDefault="00BF5040" w:rsidP="005E522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</w:rPr>
              <w:t>до 1,4</w:t>
            </w:r>
          </w:p>
        </w:tc>
      </w:tr>
      <w:tr w:rsidR="00BF5040" w:rsidRPr="00BF5040" w:rsidTr="00CD1FAC">
        <w:trPr>
          <w:trHeight w:val="354"/>
        </w:trPr>
        <w:tc>
          <w:tcPr>
            <w:tcW w:w="5605" w:type="dxa"/>
            <w:shd w:val="clear" w:color="auto" w:fill="auto"/>
          </w:tcPr>
          <w:p w:rsidR="00BF5040" w:rsidRPr="00BF5040" w:rsidRDefault="00BF5040" w:rsidP="005E52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040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Должности, отнесенные к профессиональной квалификационной группе «Общеотраслевые должности служащих второго уровня»</w:t>
            </w:r>
          </w:p>
        </w:tc>
        <w:tc>
          <w:tcPr>
            <w:tcW w:w="1079" w:type="dxa"/>
            <w:shd w:val="clear" w:color="auto" w:fill="auto"/>
          </w:tcPr>
          <w:p w:rsidR="00BF5040" w:rsidRPr="00BF5040" w:rsidRDefault="00BF5040" w:rsidP="002327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2718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2801" w:type="dxa"/>
            <w:shd w:val="clear" w:color="auto" w:fill="auto"/>
          </w:tcPr>
          <w:p w:rsidR="00BF5040" w:rsidRPr="00BF5040" w:rsidRDefault="00BF5040" w:rsidP="005E522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</w:rPr>
              <w:t>до 1,4</w:t>
            </w:r>
          </w:p>
        </w:tc>
      </w:tr>
      <w:tr w:rsidR="00BF5040" w:rsidRPr="00BF5040" w:rsidTr="00CD1FAC">
        <w:trPr>
          <w:trHeight w:val="340"/>
        </w:trPr>
        <w:tc>
          <w:tcPr>
            <w:tcW w:w="5605" w:type="dxa"/>
            <w:shd w:val="clear" w:color="auto" w:fill="auto"/>
          </w:tcPr>
          <w:p w:rsidR="00BF5040" w:rsidRPr="00BF5040" w:rsidRDefault="00BF5040" w:rsidP="005E5220">
            <w:pPr>
              <w:pStyle w:val="a4"/>
              <w:spacing w:before="0"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BF5040">
              <w:rPr>
                <w:rFonts w:ascii="Times New Roman" w:hAnsi="Times New Roman"/>
                <w:bCs/>
                <w:sz w:val="24"/>
              </w:rPr>
              <w:t xml:space="preserve">Должности, отнесенные к профессиональной квалификационной группе </w:t>
            </w:r>
            <w:r w:rsidRPr="00BF5040">
              <w:rPr>
                <w:rFonts w:ascii="Times New Roman" w:hAnsi="Times New Roman"/>
                <w:sz w:val="24"/>
              </w:rPr>
              <w:t>«Общеотраслевые должности служащих третьего уровня»</w:t>
            </w:r>
          </w:p>
        </w:tc>
        <w:tc>
          <w:tcPr>
            <w:tcW w:w="1079" w:type="dxa"/>
            <w:shd w:val="clear" w:color="auto" w:fill="auto"/>
          </w:tcPr>
          <w:p w:rsidR="00BF5040" w:rsidRPr="00BF5040" w:rsidRDefault="00232718" w:rsidP="005E522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6 011</w:t>
            </w:r>
          </w:p>
        </w:tc>
        <w:tc>
          <w:tcPr>
            <w:tcW w:w="2801" w:type="dxa"/>
            <w:shd w:val="clear" w:color="auto" w:fill="auto"/>
          </w:tcPr>
          <w:p w:rsidR="00BF5040" w:rsidRPr="00BF5040" w:rsidRDefault="00BF5040" w:rsidP="005E522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</w:rPr>
              <w:t>до 1,4</w:t>
            </w:r>
          </w:p>
        </w:tc>
      </w:tr>
      <w:tr w:rsidR="00BF5040" w:rsidRPr="00BF5040" w:rsidTr="00CD1FAC">
        <w:trPr>
          <w:trHeight w:val="354"/>
        </w:trPr>
        <w:tc>
          <w:tcPr>
            <w:tcW w:w="5605" w:type="dxa"/>
            <w:shd w:val="clear" w:color="auto" w:fill="auto"/>
          </w:tcPr>
          <w:p w:rsidR="00BF5040" w:rsidRPr="00BF5040" w:rsidRDefault="00BF5040" w:rsidP="005E5220">
            <w:pPr>
              <w:pStyle w:val="a4"/>
              <w:spacing w:before="0" w:after="0"/>
              <w:jc w:val="both"/>
              <w:rPr>
                <w:rFonts w:ascii="Times New Roman" w:eastAsia="font354" w:hAnsi="Times New Roman"/>
                <w:sz w:val="24"/>
              </w:rPr>
            </w:pPr>
            <w:r w:rsidRPr="00BF5040">
              <w:rPr>
                <w:rFonts w:ascii="Times New Roman" w:hAnsi="Times New Roman"/>
                <w:bCs/>
                <w:sz w:val="24"/>
              </w:rPr>
              <w:t>Должности, отнесенные к профессиональной квалификационной группе</w:t>
            </w:r>
            <w:r w:rsidRPr="00BF5040">
              <w:rPr>
                <w:rFonts w:ascii="Times New Roman" w:eastAsia="font354" w:hAnsi="Times New Roman"/>
                <w:sz w:val="24"/>
              </w:rPr>
              <w:t xml:space="preserve"> </w:t>
            </w:r>
            <w:r w:rsidRPr="00BF5040">
              <w:rPr>
                <w:rFonts w:ascii="Times New Roman" w:hAnsi="Times New Roman"/>
                <w:sz w:val="24"/>
              </w:rPr>
              <w:t>«Общеотраслевые должности служащих четвертого уровня»</w:t>
            </w:r>
          </w:p>
        </w:tc>
        <w:tc>
          <w:tcPr>
            <w:tcW w:w="1079" w:type="dxa"/>
            <w:shd w:val="clear" w:color="auto" w:fill="auto"/>
          </w:tcPr>
          <w:p w:rsidR="00BF5040" w:rsidRPr="00BF5040" w:rsidRDefault="00232718" w:rsidP="005E522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6675</w:t>
            </w:r>
          </w:p>
        </w:tc>
        <w:tc>
          <w:tcPr>
            <w:tcW w:w="2801" w:type="dxa"/>
            <w:shd w:val="clear" w:color="auto" w:fill="auto"/>
          </w:tcPr>
          <w:p w:rsidR="00BF5040" w:rsidRPr="00BF5040" w:rsidRDefault="00BF5040" w:rsidP="005E522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</w:rPr>
              <w:t>до 1,4</w:t>
            </w:r>
          </w:p>
        </w:tc>
      </w:tr>
    </w:tbl>
    <w:p w:rsidR="00BF5040" w:rsidRPr="00BF5040" w:rsidRDefault="00BF5040" w:rsidP="00BF5040">
      <w:pPr>
        <w:autoSpaceDE w:val="0"/>
        <w:autoSpaceDN w:val="0"/>
        <w:adjustRightInd w:val="0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040" w:rsidRPr="00BF5040" w:rsidRDefault="00BF5040" w:rsidP="00BF5040">
      <w:pPr>
        <w:autoSpaceDE w:val="0"/>
        <w:autoSpaceDN w:val="0"/>
        <w:adjustRightInd w:val="0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040">
        <w:rPr>
          <w:rFonts w:ascii="Times New Roman" w:hAnsi="Times New Roman" w:cs="Times New Roman"/>
          <w:sz w:val="24"/>
          <w:szCs w:val="24"/>
        </w:rPr>
        <w:t>2. Размеры базовых должностных окладов работников, осуществляющих профессиональную деятельность по профессиям рабочих:</w:t>
      </w:r>
    </w:p>
    <w:p w:rsidR="00BF5040" w:rsidRPr="00BF5040" w:rsidRDefault="00BF5040" w:rsidP="00BF5040">
      <w:pPr>
        <w:autoSpaceDE w:val="0"/>
        <w:autoSpaceDN w:val="0"/>
        <w:adjustRightInd w:val="0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2835"/>
        <w:gridCol w:w="3685"/>
      </w:tblGrid>
      <w:tr w:rsidR="004A1206" w:rsidRPr="00BF5040" w:rsidTr="00CD1FAC">
        <w:trPr>
          <w:trHeight w:val="357"/>
        </w:trPr>
        <w:tc>
          <w:tcPr>
            <w:tcW w:w="2939" w:type="dxa"/>
            <w:shd w:val="clear" w:color="auto" w:fill="auto"/>
          </w:tcPr>
          <w:p w:rsidR="004A1206" w:rsidRPr="00BF5040" w:rsidRDefault="004A1206" w:rsidP="005E5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1206" w:rsidRPr="00BF5040" w:rsidRDefault="004A1206" w:rsidP="005E522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</w:rPr>
              <w:t>Базовый оклад</w:t>
            </w:r>
          </w:p>
        </w:tc>
        <w:tc>
          <w:tcPr>
            <w:tcW w:w="3685" w:type="dxa"/>
            <w:shd w:val="clear" w:color="auto" w:fill="auto"/>
          </w:tcPr>
          <w:p w:rsidR="004A1206" w:rsidRPr="00BF5040" w:rsidRDefault="004A1206" w:rsidP="005E522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</w:rPr>
              <w:t>Коэффициент в зависимости от занимаемой должности (Кд)</w:t>
            </w:r>
          </w:p>
        </w:tc>
      </w:tr>
      <w:tr w:rsidR="004A1206" w:rsidRPr="00BF5040" w:rsidTr="00CD1FAC">
        <w:trPr>
          <w:trHeight w:val="482"/>
        </w:trPr>
        <w:tc>
          <w:tcPr>
            <w:tcW w:w="2939" w:type="dxa"/>
            <w:shd w:val="clear" w:color="auto" w:fill="auto"/>
          </w:tcPr>
          <w:p w:rsidR="004A1206" w:rsidRPr="00BF5040" w:rsidRDefault="0060616B" w:rsidP="005E5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 Чухломского ДК</w:t>
            </w:r>
          </w:p>
        </w:tc>
        <w:tc>
          <w:tcPr>
            <w:tcW w:w="2835" w:type="dxa"/>
            <w:shd w:val="clear" w:color="auto" w:fill="auto"/>
          </w:tcPr>
          <w:p w:rsidR="004A1206" w:rsidRPr="00BF5040" w:rsidRDefault="00232718" w:rsidP="005E5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</w:t>
            </w:r>
          </w:p>
        </w:tc>
        <w:tc>
          <w:tcPr>
            <w:tcW w:w="3685" w:type="dxa"/>
            <w:shd w:val="clear" w:color="auto" w:fill="auto"/>
          </w:tcPr>
          <w:p w:rsidR="004A1206" w:rsidRPr="00BF5040" w:rsidRDefault="004A1206" w:rsidP="005E5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1206" w:rsidRPr="00BF5040" w:rsidTr="00CD1FAC">
        <w:trPr>
          <w:trHeight w:val="97"/>
        </w:trPr>
        <w:tc>
          <w:tcPr>
            <w:tcW w:w="2939" w:type="dxa"/>
            <w:shd w:val="clear" w:color="auto" w:fill="auto"/>
          </w:tcPr>
          <w:p w:rsidR="004A1206" w:rsidRPr="00BF5040" w:rsidRDefault="008A2A60" w:rsidP="005E5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 Кинотеатр «Экран»</w:t>
            </w:r>
          </w:p>
        </w:tc>
        <w:tc>
          <w:tcPr>
            <w:tcW w:w="2835" w:type="dxa"/>
            <w:shd w:val="clear" w:color="auto" w:fill="auto"/>
          </w:tcPr>
          <w:p w:rsidR="004A1206" w:rsidRPr="00BF5040" w:rsidRDefault="004A1206" w:rsidP="00232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271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85" w:type="dxa"/>
            <w:shd w:val="clear" w:color="auto" w:fill="auto"/>
          </w:tcPr>
          <w:p w:rsidR="004A1206" w:rsidRPr="00BF5040" w:rsidRDefault="004A1206" w:rsidP="005E5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1206" w:rsidRPr="00BF5040" w:rsidTr="00CD1FAC">
        <w:trPr>
          <w:trHeight w:val="394"/>
        </w:trPr>
        <w:tc>
          <w:tcPr>
            <w:tcW w:w="2939" w:type="dxa"/>
            <w:shd w:val="clear" w:color="auto" w:fill="auto"/>
          </w:tcPr>
          <w:p w:rsidR="004A1206" w:rsidRPr="00BF5040" w:rsidRDefault="00CD1FAC" w:rsidP="005E5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Кочегары</w:t>
            </w:r>
            <w:r w:rsidR="008A2A60"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Кинотеатра «Экран»</w:t>
            </w:r>
          </w:p>
        </w:tc>
        <w:tc>
          <w:tcPr>
            <w:tcW w:w="2835" w:type="dxa"/>
            <w:shd w:val="clear" w:color="auto" w:fill="auto"/>
          </w:tcPr>
          <w:p w:rsidR="004A1206" w:rsidRPr="00BF5040" w:rsidRDefault="008A2A60" w:rsidP="005E5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4641</w:t>
            </w:r>
          </w:p>
        </w:tc>
        <w:tc>
          <w:tcPr>
            <w:tcW w:w="3685" w:type="dxa"/>
            <w:shd w:val="clear" w:color="auto" w:fill="auto"/>
          </w:tcPr>
          <w:p w:rsidR="004A1206" w:rsidRPr="00BF5040" w:rsidRDefault="004A1206" w:rsidP="005E5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1206" w:rsidRPr="00BF5040" w:rsidTr="00CD1FAC">
        <w:trPr>
          <w:trHeight w:val="97"/>
        </w:trPr>
        <w:tc>
          <w:tcPr>
            <w:tcW w:w="2939" w:type="dxa"/>
            <w:shd w:val="clear" w:color="auto" w:fill="auto"/>
          </w:tcPr>
          <w:p w:rsidR="004A1206" w:rsidRPr="00BF5040" w:rsidRDefault="008A2A60" w:rsidP="005E5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Уборщик служебных помещений администрации городского поселения город Чухлома</w:t>
            </w:r>
          </w:p>
        </w:tc>
        <w:tc>
          <w:tcPr>
            <w:tcW w:w="2835" w:type="dxa"/>
            <w:shd w:val="clear" w:color="auto" w:fill="auto"/>
          </w:tcPr>
          <w:p w:rsidR="004A1206" w:rsidRPr="00BF5040" w:rsidRDefault="00232718" w:rsidP="005E5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</w:t>
            </w:r>
          </w:p>
        </w:tc>
        <w:tc>
          <w:tcPr>
            <w:tcW w:w="3685" w:type="dxa"/>
            <w:shd w:val="clear" w:color="auto" w:fill="auto"/>
          </w:tcPr>
          <w:p w:rsidR="004A1206" w:rsidRPr="00BF5040" w:rsidRDefault="004A1206" w:rsidP="005E5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BF5040" w:rsidRPr="00F82881" w:rsidRDefault="00BF5040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6B" w:rsidRDefault="0060616B" w:rsidP="0060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6B" w:rsidRDefault="0060616B" w:rsidP="0060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6B" w:rsidRDefault="0060616B" w:rsidP="0060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BA0" w:rsidRDefault="000C7BA0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1FAC" w:rsidRDefault="00F82881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FA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</w:t>
      </w:r>
    </w:p>
    <w:p w:rsidR="00F82881" w:rsidRPr="00CD1FAC" w:rsidRDefault="00F82881" w:rsidP="00CD1FA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1FA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CD1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Положению об оплате труда работников, не являющихся муниципальными служащими, в органах местного самоуправления городского поселения город Чухлома Чухломского муниципального района Костромской области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выплат компенсационного характера работникам, не являющимся муниципальными служащими, в органах местного самоуправления городского поселения город Чухлома</w:t>
      </w: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Чухломского муниципального района Костромской области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Выплаты работникам, занятым на тяжелых работах, работах с вредными и (или) опасными и иными особыми условиями труда.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Выплаты за работу в условиях, отклоняющихся от нормальных (при выполнении работ различной квалификации, совмещение профессий (должностей), сверхурочной работе, работе в ночное время, иных отклоняющихся от нормальных условиях).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Работникам, занятым на тяжелых работах, работах с вредными и (или) опасными и иными особыми условиями труда, устанавливаются коэффициенты повышения: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размере от 0,08 до 0,24 по результатам аттестации рабочего места рабочим, занятым на работах с тяжелыми условиями труда (машинист котельной установки).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Выплаты за работу в условиях труда, отклоняющихся от нормальных, осуществляются работникам, не являющимся муниципальными служащими, в органах местного самоуправления городского поселения город Чухлома Чухломского муниципального района Костромской области: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 каждый час работы в ночное время - 0,35;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 работу в выходной или нерабочий праздничный день - не менее чем в двойном размере: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 сверхурочную работу - за первые два часа работы не менее чем в полуторном размере, за последующие часы - не менее чем в двойном размере;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- по соглашению сторон трудового договора.</w:t>
      </w:r>
    </w:p>
    <w:p w:rsidR="003D17E4" w:rsidRDefault="003D17E4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E4" w:rsidRDefault="003D17E4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E4" w:rsidRDefault="003D17E4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E4" w:rsidRDefault="003D17E4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E4" w:rsidRDefault="003D17E4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E4" w:rsidRDefault="003D17E4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C" w:rsidRDefault="00CD1FAC" w:rsidP="000E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A0" w:rsidRDefault="000C7BA0" w:rsidP="000E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A0" w:rsidRDefault="000C7BA0" w:rsidP="000E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A0" w:rsidRDefault="000C7BA0" w:rsidP="000E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A0" w:rsidRDefault="000C7BA0" w:rsidP="000E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A0" w:rsidRDefault="000C7BA0" w:rsidP="000E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A0" w:rsidRDefault="000C7BA0" w:rsidP="000E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A0" w:rsidRDefault="000C7BA0" w:rsidP="000E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A0" w:rsidRDefault="000C7BA0" w:rsidP="000E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A0" w:rsidRDefault="000C7BA0" w:rsidP="000E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A0" w:rsidRDefault="000C7BA0" w:rsidP="000E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AC" w:rsidRPr="00CD1FAC" w:rsidRDefault="00F82881" w:rsidP="00CD1FA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FA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F82881" w:rsidRPr="00CD1FAC" w:rsidRDefault="00F82881" w:rsidP="00CD1FA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1FA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CD1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Положению об оплате труда работников, не являющихся муниципальными служащими, в органах местного самоуправления городского поселения город Чухлома Чухломского муниципального района Костромской области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выплат стимулирующего характера работникам, не являющимся муниципальными служащими, в органах местного самоуправления городского поселения город Чухлома</w:t>
      </w: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Чухломского муниципального района Костромской области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Выплаты за интенсивность и высокие результаты работы;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Выплаты за качество выполняемых работ;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Выплаты за стаж работы;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Выплаты за дополнительный объем работы;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Выплаты за классность водителям;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Премиальные выплаты по итогам месяца;</w:t>
      </w:r>
    </w:p>
    <w:p w:rsidR="00F82881" w:rsidRPr="00F82881" w:rsidRDefault="00F82881" w:rsidP="00F828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82881">
        <w:rPr>
          <w:rFonts w:ascii="Times New Roman" w:eastAsia="Times New Roman" w:hAnsi="Times New Roman" w:cs="Times New Roman"/>
          <w:sz w:val="24"/>
          <w:szCs w:val="24"/>
        </w:rPr>
        <w:t>7. Материальная помощь.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Выплаты за интенсивность и высокие результаты работы осуществляются в зависимости от интенсивности, напряженности, трудоемкости и работы в условиях ненормированного рабочего дня. Размер выплат определяется руководителем учреждения.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Выплаты за качество выполняемых работ осуществляются с учетом оценки критериев качества оказанных услуг и выполненной работы, разработанных и утвержденных в учреждениях. Размер выплат определяется руководителем учреждения.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Выплаты за стаж работы устанавливаются за работу в органах местного самоуправления.</w:t>
      </w:r>
    </w:p>
    <w:tbl>
      <w:tblPr>
        <w:tblpPr w:leftFromText="180" w:rightFromText="180" w:vertAnchor="text" w:horzAnchor="margin" w:tblpXSpec="center" w:tblpY="722"/>
        <w:tblW w:w="102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220"/>
      </w:tblGrid>
      <w:tr w:rsidR="00F82881" w:rsidRPr="00F82881" w:rsidTr="00006CD9">
        <w:trPr>
          <w:cantSplit/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81" w:rsidRPr="00F82881" w:rsidRDefault="00F82881" w:rsidP="00F8288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стаже работы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81" w:rsidRPr="00F82881" w:rsidRDefault="00F82881" w:rsidP="00F8288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F82881" w:rsidRPr="00F82881" w:rsidTr="00006CD9">
        <w:trPr>
          <w:cantSplit/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81" w:rsidRPr="00F82881" w:rsidRDefault="00F82881" w:rsidP="00F8288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81" w:rsidRPr="00F82881" w:rsidRDefault="00F82881" w:rsidP="00F8288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F82881" w:rsidRPr="00F82881" w:rsidTr="00006CD9">
        <w:trPr>
          <w:cantSplit/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81" w:rsidRPr="00F82881" w:rsidRDefault="00F82881" w:rsidP="00F8288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81" w:rsidRPr="00F82881" w:rsidRDefault="00F82881" w:rsidP="00F8288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F82881" w:rsidRPr="00F82881" w:rsidTr="00006CD9">
        <w:trPr>
          <w:cantSplit/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81" w:rsidRPr="00F82881" w:rsidRDefault="00F82881" w:rsidP="00F8288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лет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81" w:rsidRPr="00F82881" w:rsidRDefault="00F82881" w:rsidP="00F8288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F82881" w:rsidRPr="00F82881" w:rsidTr="00006CD9">
        <w:trPr>
          <w:cantSplit/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881" w:rsidRPr="00F82881" w:rsidRDefault="00F82881" w:rsidP="00F8288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881" w:rsidRPr="00F82881" w:rsidRDefault="00F82881" w:rsidP="00F82881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</w:tbl>
    <w:p w:rsidR="00CD1FAC" w:rsidRDefault="00F82881" w:rsidP="00F8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стимулирующего характера за стаж работы устанавливаются дифференцировано в зависимости от стажа работы, дающего право на ее установление </w:t>
      </w:r>
    </w:p>
    <w:p w:rsidR="00F82881" w:rsidRPr="00F82881" w:rsidRDefault="00F82881" w:rsidP="00F8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proofErr w:type="gramEnd"/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надбавки в следующих размерах к должностному окладу: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стаж работы для установления ежемесячной надбавки за стаж работы засчитывается время работы в органах местного самоуправления (независимо от замещаемой должности), в том числе: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время обучения в учебных заведениях (курсах) по подготовке и повышению квалификации кадров с отрывом от производства, если за работником сохраняется место работы (должность), заработная плата (частично или полностью) или ему производятся выплаты в соответствии с действующим законодательством;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время частично оплачиваемого и дополнительного отпуска без сохранения заработной платы (в том числе по уходу за ребенком), предоставляемого в соответствии с действующим законодательством;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время действительной срочной военной службы в соответствии с Федеральным законом от 27.05.1998 года №76-ФЗ «О статусе военнослужащих».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font301" w:hAnsi="Times New Roman" w:cs="Times New Roman"/>
          <w:sz w:val="24"/>
          <w:szCs w:val="24"/>
          <w:lang w:eastAsia="ru-RU"/>
        </w:rPr>
        <w:t xml:space="preserve">Работникам </w:t>
      </w: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 должности служащих</w:t>
      </w:r>
      <w:r w:rsidRPr="00F82881">
        <w:rPr>
          <w:rFonts w:ascii="Times New Roman" w:eastAsia="font301" w:hAnsi="Times New Roman" w:cs="Times New Roman"/>
          <w:sz w:val="24"/>
          <w:szCs w:val="24"/>
          <w:lang w:eastAsia="ru-RU"/>
        </w:rPr>
        <w:t xml:space="preserve"> </w:t>
      </w: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стаж работы для установления ежемесячной надбавки за стаж работы засчитывается также время работы в муниципальных, государственных, бюджетных и общественных учреждениях (по тому же профилю работы).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Выплата за стаж работы выплачивается с момента возникновения права на ее установление (изменение размера).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увольнении выплата за стаж работы начисляется пропорционально отработанному времени в соответствующем месяце.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установления выплаты за стаж работы является приказ (распоряжение) руководителя учреждения, подготовленное на основании протокола заседания комиссии по рассмотрению заявлений о включении времени работы в стаж, дающей право на получение выплаты за выслугу лет.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Выплаты за дополнительный объем работы осуществляются за дополнительный объем работы, произведенный работником в течение рабочего времени, в соответствии с заключенным дополнительным соглашением к трудовому договору.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Выплаты за классность устанавливаются водителям, имеющим в установленном порядке класс. Устанавливаются следующие размеры выплат: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I класс - 0,25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II класс - 0,1.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Премирование работников, не являющихся муниципальными служащими, в органах местного самоуправления городского поселения город Чухлома Чухломского муниципального района Костромской области производится в соответствии с Положением о премировании, утверждаемым руководителем учреждения, в размере до 25% базового оклада работника. Решение о каждой конкретной премии принимает руководитель учреждения.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премировании учитывается: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успешное и добросовестное исполнение работником своих обязанностей в соответствующем периоде (отсутствие замечаний со стороны руководителей);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инициатива, творчество и применение в работе современных форм и методов организации труда (в том числе освоение и работа со сложным оборудованием);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качественная подготовка и проведение мероприятий, связанных с уставной деятельностью учреждения;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порученной работы, связанной с обеспечением рабочего процесса или уставной деятельности учреждения;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качественная подготовка и своевременная сдача отчетности;</w:t>
      </w:r>
    </w:p>
    <w:p w:rsidR="00F82881" w:rsidRPr="00F82881" w:rsidRDefault="00F82881" w:rsidP="00F82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течение соответствующего рабочего периода в выполнении важных работ, мероприятий и т.д.</w:t>
      </w:r>
    </w:p>
    <w:p w:rsidR="00F82881" w:rsidRPr="00F82881" w:rsidRDefault="00F82881" w:rsidP="00F8288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81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Работникам, не являющихся муниципальными служащими, в органах местного самоуправления городского поселения город Чухлома Чухломского муниципального района Костромской области оказывается материальная помощь при предоставлении отпуска (или его части) на основании приказа (распоряжения) руководителя учреждения в размере двух базовых окладов в год.</w:t>
      </w:r>
    </w:p>
    <w:p w:rsidR="00D37806" w:rsidRDefault="00D37806"/>
    <w:sectPr w:rsidR="00D3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54">
    <w:altName w:val="Arial Unicode MS"/>
    <w:charset w:val="80"/>
    <w:family w:val="auto"/>
    <w:pitch w:val="default"/>
  </w:font>
  <w:font w:name="font301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81"/>
    <w:rsid w:val="000C7BA0"/>
    <w:rsid w:val="000E570C"/>
    <w:rsid w:val="00232718"/>
    <w:rsid w:val="003D17E4"/>
    <w:rsid w:val="004A1206"/>
    <w:rsid w:val="0060616B"/>
    <w:rsid w:val="006747B4"/>
    <w:rsid w:val="006D5021"/>
    <w:rsid w:val="006F7B89"/>
    <w:rsid w:val="00762108"/>
    <w:rsid w:val="008A2A60"/>
    <w:rsid w:val="00AD6E43"/>
    <w:rsid w:val="00BF5040"/>
    <w:rsid w:val="00CD1FAC"/>
    <w:rsid w:val="00D37806"/>
    <w:rsid w:val="00E0506C"/>
    <w:rsid w:val="00F8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9EF81-7F8F-4E27-8D9B-8738A4EE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2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82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rsid w:val="00BF5040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cp:lastPrinted>2019-10-22T06:55:00Z</cp:lastPrinted>
  <dcterms:created xsi:type="dcterms:W3CDTF">2019-10-21T08:34:00Z</dcterms:created>
  <dcterms:modified xsi:type="dcterms:W3CDTF">2019-10-22T08:19:00Z</dcterms:modified>
</cp:coreProperties>
</file>