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C" w:rsidRPr="004B0D59" w:rsidRDefault="004823CC" w:rsidP="004823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823CC" w:rsidRPr="004B0D59" w:rsidRDefault="004823CC" w:rsidP="004823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4823CC" w:rsidRDefault="00F54081" w:rsidP="00F54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F54081" w:rsidRPr="00F54081" w:rsidRDefault="00F54081" w:rsidP="00F540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4823CC" w:rsidRPr="004B0D59" w:rsidRDefault="00D52093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«29» марта</w:t>
      </w:r>
      <w:r w:rsidR="004823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</w:t>
      </w:r>
      <w:r w:rsidR="004823CC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192</w:t>
      </w:r>
    </w:p>
    <w:p w:rsidR="004823CC" w:rsidRPr="004B0D59" w:rsidRDefault="004823CC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Pr="004B0D59" w:rsidRDefault="004823CC" w:rsidP="004823CC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4823CC" w:rsidRPr="004B0D59" w:rsidRDefault="004823CC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4823CC" w:rsidRPr="004B0D59" w:rsidRDefault="004823CC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4823CC" w:rsidRPr="004B0D59" w:rsidRDefault="004823CC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4823CC" w:rsidRPr="004B0D59" w:rsidRDefault="004823CC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</w:p>
    <w:p w:rsidR="004823CC" w:rsidRPr="004B0D59" w:rsidRDefault="004823CC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823CC" w:rsidRPr="004B0D59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4823CC" w:rsidRPr="004B0D59" w:rsidRDefault="004823CC" w:rsidP="004823CC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Pr="004B0D59" w:rsidRDefault="004823CC" w:rsidP="004823CC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решение Совета депутатов городского поселения город Чухлома Чухломского муниципального района Костромской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асти от 18.12.2018 года № 177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 редакции решения Совета депутатов городского поселения город Чухлома Чухломского муниципального района Костромской области от 26.12.2018 года № 182, от 28.02.2019 № 189),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4823CC" w:rsidRDefault="004823CC" w:rsidP="004823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Default="004823CC" w:rsidP="004823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пункте 1 слова «24647,7 тыс. руб.»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 «23371,9 тыс. руб.»</w:t>
      </w:r>
      <w:r w:rsidR="004261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слова «6374,9 тыс. руб.»,</w:t>
      </w:r>
      <w:r w:rsidR="002251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заменить словами «26919,9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261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тыс. руб.», «</w:t>
      </w:r>
      <w:r w:rsidR="002251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25644,1</w:t>
      </w:r>
      <w:r w:rsidR="004261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руб.», «</w:t>
      </w:r>
      <w:r w:rsidR="002251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8158,1</w:t>
      </w:r>
      <w:r w:rsidR="004261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</w:t>
      </w:r>
      <w:r w:rsidR="00CB38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261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руб.»</w:t>
      </w:r>
    </w:p>
    <w:p w:rsidR="004823CC" w:rsidRPr="004B0D59" w:rsidRDefault="004823CC" w:rsidP="00482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823CC" w:rsidRPr="004B0D59" w:rsidRDefault="004823CC" w:rsidP="004823CC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.Приложение № 1 «Источники финансирования дефицита бюджета городского поселения город Чухлома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 год», </w:t>
      </w:r>
      <w:r w:rsidR="000148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2 </w:t>
      </w:r>
      <w:r w:rsidR="00014813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«Объем поступлений доходов в бюджет городского поселения город Чухлома </w:t>
      </w:r>
      <w:r w:rsidR="000148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="00014813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 w:rsidR="0001481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14813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  <w:r w:rsidR="00014813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приложение № 3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148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приложение № 4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«Ведомственная структура расходов бюджета городского поселения город Чухлома Чухломского муниципального района Костромской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год»; изложить в новой 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едакции, согласно приложениям №1,№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№3</w:t>
      </w:r>
      <w:r w:rsidR="00014813">
        <w:rPr>
          <w:rFonts w:ascii="Times New Roman" w:eastAsia="Times New Roman" w:hAnsi="Times New Roman" w:cs="Times New Roman"/>
          <w:sz w:val="24"/>
          <w:szCs w:val="24"/>
          <w:lang w:eastAsia="zh-CN"/>
        </w:rPr>
        <w:t>, № 4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решению.</w:t>
      </w:r>
    </w:p>
    <w:p w:rsidR="004823CC" w:rsidRPr="004B0D59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4823CC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3CC" w:rsidRPr="004B0D59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4823CC" w:rsidRPr="004B0D59" w:rsidRDefault="004823CC" w:rsidP="004823CC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55"/>
      </w:tblGrid>
      <w:tr w:rsidR="004823CC" w:rsidRPr="004B0D59" w:rsidTr="001123A3">
        <w:trPr>
          <w:trHeight w:val="1812"/>
        </w:trPr>
        <w:tc>
          <w:tcPr>
            <w:tcW w:w="4654" w:type="dxa"/>
          </w:tcPr>
          <w:p w:rsidR="004823CC" w:rsidRPr="004B0D59" w:rsidRDefault="004823CC" w:rsidP="001123A3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823CC" w:rsidRPr="004B0D59" w:rsidRDefault="004823CC" w:rsidP="001123A3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655" w:type="dxa"/>
          </w:tcPr>
          <w:p w:rsidR="004823CC" w:rsidRPr="004B0D59" w:rsidRDefault="004823CC" w:rsidP="001123A3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823CC" w:rsidRPr="004B0D59" w:rsidRDefault="004823CC" w:rsidP="001123A3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4823CC" w:rsidRPr="004B0D59" w:rsidRDefault="004823CC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4823CC" w:rsidRDefault="00D52093" w:rsidP="00482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«29</w:t>
      </w:r>
      <w:r w:rsidR="004823CC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марта </w:t>
      </w:r>
      <w:r w:rsidR="004823CC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4823CC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4823CC" w:rsidRDefault="004823CC" w:rsidP="004823CC"/>
    <w:p w:rsidR="001123A3" w:rsidRDefault="001123A3">
      <w:bookmarkStart w:id="0" w:name="RANGE!B1:H337"/>
      <w:bookmarkEnd w:id="0"/>
    </w:p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Pr="00225134" w:rsidRDefault="00225134" w:rsidP="002251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lastRenderedPageBreak/>
        <w:t>П</w:t>
      </w:r>
      <w:r w:rsidR="00C3612A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ояснительная записка к проекту</w:t>
      </w:r>
      <w:r w:rsidRPr="0022513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 xml:space="preserve"> решения Совета депутатов городского</w:t>
      </w:r>
    </w:p>
    <w:p w:rsidR="00225134" w:rsidRDefault="00225134" w:rsidP="002251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посел</w:t>
      </w:r>
      <w:r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 xml:space="preserve">ения город Чухлома от 29 марта </w:t>
      </w:r>
      <w:r w:rsidRPr="0022513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2019 года.</w:t>
      </w:r>
    </w:p>
    <w:p w:rsidR="00225134" w:rsidRPr="00225134" w:rsidRDefault="00225134" w:rsidP="002251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На основании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решения Собрания депутатов Чухломского муниципального района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на 2019 год» от 28.02.2019г. №327, распоряжений главы администрации городского поселения город Чухлома Чухломского муниципального района Костромской области, УВЕДОМЛЕНИЯ №5-843-5-106 департамента финансов Костромской области о предоставлении субсидии, субвенции, иного межбюджетного трансферта, имеющего целевое назначение на 2019 год и плановый период 2020 и 2021 годов, с целью приведения плана налоговых и неналоговых доходов городского поселения город Чухлома Чухломского муниципального района Костромской области на 2019 год с фактическим их поступлением в бюджет городского поселения город Чухлома  внести  в решение Совета депутатов городского поселения город Чухлома Чухломского муниципального района Костромской области от 28.02.2019 года №189 следующие изменения :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1.Увеличить доходную часть бюджета горо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дского поселения город Чухлома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на сумму 2 272 169,00 (Два миллиона двести семьдесят две тысячи сто шестьдесят девять) рублей: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1.1.В части прочих межбюджетных трансфертов, передаваемых бюджетам городских поселений на сумму 316 400,00 (Триста шестнадцать тысяч четыреста) рублей: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1.2.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В части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на сумму 1 466 827,00 (Один миллион четыреста шестьдесят шесть тысяч 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восемьсот двадцать семь) рублей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;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1.3. В части налога на доходы физических лиц на сумму 488 942,00 (Четыреста восемьдесят восемь тысяч девятьсот сорок два) рубля.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A"/>
          <w:kern w:val="3"/>
          <w:lang w:eastAsia="zh-CN"/>
        </w:rPr>
        <w:t xml:space="preserve">2.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В соответствии с внесенными изменениями в доходную часть бюджета увеличить ра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сходную часть бюджета на сумму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2 272 169,00 (Два миллиона двести семьдесят две тысячи сто шестьдесят девять) рублей: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2.1. Увеличить расходную часть бюджета на сумму 16 400,00 (Шестнадцать тысяч четыреста) рублей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05 02 36100</w:t>
      </w:r>
      <w:r w:rsidRPr="0022513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S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1300 244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) на реализацию проекта «Местные инициативы»;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2.2. Увеличить расходную часть бюджета на сумму 300 00,00 (Триста тысяч) рублей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08 01 4400000990 244) на погаше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ние кредиторской задолженности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«Культура».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2.3.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Увеличить расходную часть бюдж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ета «Благоустройство» на сумму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1 955 769,00 (Один миллион девятьсот пятьдесят пять тысяч семьсот шестьдесят девять) рублей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05 03 362</w:t>
      </w:r>
      <w:r w:rsidRPr="0022513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F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255550 244) на реализацию программы «Городская среда».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3. Произвести передвижение денежных средств: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3.1. По смете «Совет депутатов» с КБК 946 01 03 1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030000110 121 на КБК 936 01 04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1040000110 121 в сумме 73 579 (Семьдесят три тысячи пятьсот семьдесят девять) рублей 44 коп.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3.2.  По смете «Совет депутатов» с КБК 946 01 03 1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030000110 129 на КБК 936 01 04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1040000110 129 в сумме 8 374 (Восемь тысяч триста семьдесят четыре) рублей 85 коп.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3.3. По смете «Совет депутатов» с КБК 946 01 03 1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030000190 853 на КБК 936 01 04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1040000190 853 в сумме 4 839 (Четыре тысячи восемьсот тридцать девять) рублей 84 коп.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3.4. По смете «Резервные фонды» с КБК 936 01 11 1080000010 870 на КБК 936 10 03 1080000010 321 в сумме 5 000 (Пять тысяч) рублей.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3.5. По смете «Администрация городского поселения город Чухлома» с КБК 936 01 04 1040000190 244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на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01 04 1040000190 853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в сумме 33 000(Тридцать три тысячи) рублей.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3.6. По смете «Администрация городского поселения город Чухлома» с КБК 936 01 04 1040000190 244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на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01 04 1040000190 851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в сумме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499(Четыреста девяносто девять) рублей.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3.7. По смете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«МКУ Служба муниципального заказа» с КБК 936 05 05 3630000590 853 на  КБК 936 05 05 3630000590 831 в сумме  7680  (Семь тысяч шестьсот восемьдесят) рублей.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3.8. По смете «МКУ «Молодежно-спортивный центр»» с 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КБК 936 07 07 4310000590 244 на КБК 936 07 07 4310000990 244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в сумме 15 600 (Пятнадцать тысяч шестьсот) рублей.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lastRenderedPageBreak/>
        <w:t>3.9. По смете «МКУ «Молодежно-спортивный центр»» с К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07 07 4310000590 244 на </w:t>
      </w: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07 07 4310000590 831  в сумме 10 938 (Десять тысяч девятьсот тридцать восемь) рублей 50 копеек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225134">
        <w:rPr>
          <w:rFonts w:ascii="Times New Roman" w:eastAsia="Calibri" w:hAnsi="Times New Roman" w:cs="Times New Roman"/>
          <w:color w:val="000000"/>
          <w:kern w:val="3"/>
          <w:lang w:eastAsia="zh-CN"/>
        </w:rPr>
        <w:t>3.10. По смете «Культура, кинематография» с КБК 936 08 01 4400000590 244 на КБК 936 08 01 4400000590 119 в сумме 2 000 (Две тысячи) рублей.</w:t>
      </w: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225134" w:rsidRPr="00225134" w:rsidRDefault="00225134" w:rsidP="00C3612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225134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Глава городского</w:t>
      </w: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="00C3612A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поселения город Чухлома</w:t>
      </w:r>
      <w:r w:rsidRPr="00225134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                                                           М.И.Гусева</w:t>
      </w:r>
    </w:p>
    <w:p w:rsidR="00225134" w:rsidRPr="00225134" w:rsidRDefault="00225134" w:rsidP="00225134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225134" w:rsidRPr="00225134" w:rsidRDefault="00225134" w:rsidP="00225134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lang w:eastAsia="zh-CN"/>
        </w:rPr>
      </w:pPr>
    </w:p>
    <w:p w:rsidR="00225134" w:rsidRPr="00225134" w:rsidRDefault="00225134" w:rsidP="00225134">
      <w:pPr>
        <w:suppressAutoHyphens/>
        <w:autoSpaceDN w:val="0"/>
        <w:spacing w:after="198" w:line="36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tbl>
      <w:tblPr>
        <w:tblW w:w="5000" w:type="pct"/>
        <w:tblLook w:val="0000" w:firstRow="0" w:lastRow="0" w:firstColumn="0" w:lastColumn="0" w:noHBand="0" w:noVBand="0"/>
      </w:tblPr>
      <w:tblGrid>
        <w:gridCol w:w="1409"/>
        <w:gridCol w:w="3332"/>
        <w:gridCol w:w="4614"/>
      </w:tblGrid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 «29» марта </w:t>
            </w: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2019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192</w:t>
            </w:r>
          </w:p>
        </w:tc>
      </w:tr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rPr>
          <w:trHeight w:val="1160"/>
        </w:trPr>
        <w:tc>
          <w:tcPr>
            <w:tcW w:w="5000" w:type="pct"/>
            <w:gridSpan w:val="3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 Чухломского муниципального района Костромской области на 2019 год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225134" w:rsidRPr="00225134" w:rsidRDefault="00225134" w:rsidP="00225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19"/>
        <w:gridCol w:w="3106"/>
        <w:gridCol w:w="1320"/>
      </w:tblGrid>
      <w:tr w:rsidR="00225134" w:rsidRPr="00225134" w:rsidTr="00225134">
        <w:trPr>
          <w:trHeight w:val="656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КИФР,КИВнФ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1275,8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225134" w:rsidRPr="00225134" w:rsidTr="00225134">
        <w:tc>
          <w:tcPr>
            <w:tcW w:w="26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225134" w:rsidRPr="00225134" w:rsidTr="00225134">
        <w:trPr>
          <w:trHeight w:val="61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435,80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-27484,1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-27484,1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-27484,1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-27484,1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+27919,9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+27919,9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+27919,9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+27919,9</w:t>
            </w:r>
          </w:p>
        </w:tc>
      </w:tr>
    </w:tbl>
    <w:p w:rsidR="00225134" w:rsidRPr="00225134" w:rsidRDefault="00225134" w:rsidP="00225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225134" w:rsidRPr="00225134" w:rsidTr="00AA7513">
        <w:tc>
          <w:tcPr>
            <w:tcW w:w="2466" w:type="pct"/>
            <w:shd w:val="clear" w:color="auto" w:fill="auto"/>
          </w:tcPr>
          <w:p w:rsidR="00225134" w:rsidRPr="00225134" w:rsidRDefault="00225134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25134" w:rsidRPr="00225134" w:rsidRDefault="00AA7513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Приложение № 2</w:t>
            </w:r>
          </w:p>
        </w:tc>
      </w:tr>
      <w:tr w:rsidR="00225134" w:rsidRPr="00225134" w:rsidTr="00AA7513">
        <w:tc>
          <w:tcPr>
            <w:tcW w:w="2466" w:type="pct"/>
            <w:shd w:val="clear" w:color="auto" w:fill="auto"/>
          </w:tcPr>
          <w:p w:rsidR="00225134" w:rsidRPr="00225134" w:rsidRDefault="00AA7513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225134"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25134" w:rsidRPr="00225134" w:rsidTr="00AA7513">
        <w:tc>
          <w:tcPr>
            <w:tcW w:w="2466" w:type="pct"/>
            <w:shd w:val="clear" w:color="auto" w:fill="auto"/>
          </w:tcPr>
          <w:p w:rsidR="00225134" w:rsidRPr="00225134" w:rsidRDefault="00AA7513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</w:t>
            </w:r>
            <w:r w:rsidR="00225134"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25134" w:rsidRPr="00225134" w:rsidTr="00AA7513">
        <w:tc>
          <w:tcPr>
            <w:tcW w:w="2466" w:type="pct"/>
            <w:shd w:val="clear" w:color="auto" w:fill="auto"/>
          </w:tcPr>
          <w:p w:rsidR="00225134" w:rsidRPr="00225134" w:rsidRDefault="00AA7513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</w:t>
            </w:r>
            <w:r w:rsid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 «29» марта </w:t>
            </w:r>
            <w:r w:rsidR="00225134"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2019 г. №</w:t>
            </w:r>
            <w:r w:rsid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192</w:t>
            </w:r>
          </w:p>
        </w:tc>
      </w:tr>
    </w:tbl>
    <w:p w:rsidR="00225134" w:rsidRDefault="00225134"/>
    <w:p w:rsidR="00AA7513" w:rsidRPr="00AA7513" w:rsidRDefault="00AA7513" w:rsidP="00AA7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13">
        <w:rPr>
          <w:rFonts w:ascii="Times New Roman" w:hAnsi="Times New Roman" w:cs="Times New Roman"/>
          <w:b/>
          <w:sz w:val="24"/>
          <w:szCs w:val="24"/>
        </w:rPr>
        <w:t>Объем поступлений доходов в бюджет городского поселения город Чухлома Чухломского муниципального района Костромской области на 2019 год</w:t>
      </w:r>
    </w:p>
    <w:p w:rsidR="00AA7513" w:rsidRDefault="00AA7513"/>
    <w:tbl>
      <w:tblPr>
        <w:tblW w:w="5021" w:type="pct"/>
        <w:tblInd w:w="-35" w:type="dxa"/>
        <w:tblLook w:val="04A0" w:firstRow="1" w:lastRow="0" w:firstColumn="1" w:lastColumn="0" w:noHBand="0" w:noVBand="1"/>
      </w:tblPr>
      <w:tblGrid>
        <w:gridCol w:w="4528"/>
        <w:gridCol w:w="3352"/>
        <w:gridCol w:w="1514"/>
      </w:tblGrid>
      <w:tr w:rsidR="00225134" w:rsidRPr="00225134" w:rsidTr="00AA7513">
        <w:trPr>
          <w:trHeight w:val="465"/>
        </w:trPr>
        <w:tc>
          <w:tcPr>
            <w:tcW w:w="24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  на 2019 год,тыс. руб.</w:t>
            </w:r>
          </w:p>
        </w:tc>
      </w:tr>
      <w:tr w:rsidR="00225134" w:rsidRPr="00225134" w:rsidTr="00AA7513">
        <w:trPr>
          <w:trHeight w:val="495"/>
        </w:trPr>
        <w:tc>
          <w:tcPr>
            <w:tcW w:w="241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5134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A7513" w:rsidRPr="00225134" w:rsidTr="00AA7513">
        <w:trPr>
          <w:trHeight w:val="37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25644,1</w:t>
            </w:r>
          </w:p>
        </w:tc>
      </w:tr>
      <w:tr w:rsidR="00AA7513" w:rsidRPr="00225134" w:rsidTr="00AA7513">
        <w:trPr>
          <w:trHeight w:val="31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17486,0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5789,0</w:t>
            </w:r>
          </w:p>
        </w:tc>
      </w:tr>
      <w:tr w:rsidR="00AA7513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5789,0</w:t>
            </w:r>
          </w:p>
        </w:tc>
      </w:tr>
      <w:tr w:rsidR="00225134" w:rsidRPr="00225134" w:rsidTr="00C3612A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5639,0</w:t>
            </w:r>
          </w:p>
        </w:tc>
      </w:tr>
      <w:tr w:rsidR="00225134" w:rsidRPr="00225134" w:rsidTr="00C3612A">
        <w:trPr>
          <w:trHeight w:val="135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134" w:rsidRPr="00225134" w:rsidRDefault="00225134" w:rsidP="00AA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25134" w:rsidRPr="00225134" w:rsidTr="00C3612A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225134" w:rsidRPr="00225134" w:rsidTr="00C3612A">
        <w:trPr>
          <w:trHeight w:val="112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AA7513" w:rsidRPr="00225134" w:rsidTr="00AA7513">
        <w:trPr>
          <w:trHeight w:val="43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225134" w:rsidRPr="00225134" w:rsidTr="00C3612A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225134" w:rsidRPr="00225134" w:rsidTr="00C3612A">
        <w:trPr>
          <w:trHeight w:val="112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225134" w:rsidRPr="00225134" w:rsidTr="00C3612A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AA7513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225134" w:rsidRPr="00225134" w:rsidTr="00C3612A">
        <w:trPr>
          <w:trHeight w:val="450"/>
        </w:trPr>
        <w:tc>
          <w:tcPr>
            <w:tcW w:w="2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225134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</w:tr>
      <w:tr w:rsidR="00225134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225134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AA7513" w:rsidRPr="00225134" w:rsidTr="00AA7513">
        <w:trPr>
          <w:trHeight w:val="42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</w:tr>
      <w:tr w:rsidR="00AA7513" w:rsidRPr="00225134" w:rsidTr="00AA7513">
        <w:trPr>
          <w:trHeight w:val="115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</w:tr>
      <w:tr w:rsidR="00225134" w:rsidRPr="00225134" w:rsidTr="00AA7513">
        <w:trPr>
          <w:trHeight w:val="84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225134" w:rsidRPr="00225134" w:rsidTr="00AA7513">
        <w:trPr>
          <w:trHeight w:val="972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AA7513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AA7513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AA7513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AA7513" w:rsidRPr="00225134" w:rsidTr="00AA7513">
        <w:trPr>
          <w:trHeight w:val="43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</w:tr>
      <w:tr w:rsidR="00AA7513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225134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AA7513" w:rsidRPr="00225134" w:rsidTr="00C3612A">
        <w:trPr>
          <w:trHeight w:val="525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AA7513" w:rsidRPr="00225134" w:rsidTr="00AA7513">
        <w:trPr>
          <w:trHeight w:val="43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AA7513" w:rsidRPr="00225134" w:rsidTr="00AA7513">
        <w:trPr>
          <w:trHeight w:val="91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225134" w:rsidRPr="00225134" w:rsidTr="00C3612A">
        <w:trPr>
          <w:trHeight w:val="1230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AA7513" w:rsidRPr="00225134" w:rsidTr="00AA7513">
        <w:trPr>
          <w:trHeight w:val="112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AA7513" w:rsidRPr="00225134" w:rsidTr="00C3612A">
        <w:trPr>
          <w:trHeight w:val="52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225134" w:rsidRPr="00225134" w:rsidRDefault="00225134" w:rsidP="00AA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7513" w:rsidRPr="00225134" w:rsidTr="00C3612A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225134" w:rsidRPr="00225134" w:rsidRDefault="00225134" w:rsidP="00AA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25134" w:rsidRPr="00225134" w:rsidTr="00C3612A">
        <w:trPr>
          <w:trHeight w:val="67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25134" w:rsidRPr="00225134" w:rsidRDefault="00225134" w:rsidP="00AA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7513" w:rsidRPr="00225134" w:rsidTr="00AA7513">
        <w:trPr>
          <w:trHeight w:val="22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7513" w:rsidRPr="00225134" w:rsidTr="00AA7513">
        <w:trPr>
          <w:trHeight w:val="67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225134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225134" w:rsidRPr="00225134" w:rsidTr="00C3612A">
        <w:trPr>
          <w:trHeight w:val="55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225134" w:rsidRPr="00225134" w:rsidTr="00AA7513">
        <w:trPr>
          <w:trHeight w:val="67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8158,1</w:t>
            </w:r>
          </w:p>
        </w:tc>
      </w:tr>
      <w:tr w:rsidR="00AA7513" w:rsidRPr="00225134" w:rsidTr="00AA7513">
        <w:trPr>
          <w:trHeight w:val="61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8158,1</w:t>
            </w:r>
          </w:p>
        </w:tc>
      </w:tr>
      <w:tr w:rsidR="00AA7513" w:rsidRPr="00225134" w:rsidTr="00C3612A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AA7513" w:rsidRPr="00225134" w:rsidTr="00C3612A">
        <w:trPr>
          <w:trHeight w:val="4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AA7513" w:rsidRPr="00225134" w:rsidTr="00AA7513">
        <w:trPr>
          <w:trHeight w:val="6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</w:tr>
      <w:tr w:rsidR="00AA7513" w:rsidRPr="00225134" w:rsidTr="00AA7513">
        <w:trPr>
          <w:trHeight w:val="6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AA7513" w:rsidRPr="00225134" w:rsidTr="00AA7513">
        <w:trPr>
          <w:trHeight w:val="762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AA7513" w:rsidRPr="00225134" w:rsidTr="00AA7513">
        <w:trPr>
          <w:trHeight w:val="762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AA7513" w:rsidRPr="00225134" w:rsidTr="00C3612A">
        <w:trPr>
          <w:trHeight w:val="6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</w:tr>
      <w:tr w:rsidR="00225134" w:rsidRPr="00225134" w:rsidTr="00AA7513">
        <w:trPr>
          <w:trHeight w:val="477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225134" w:rsidRPr="00225134" w:rsidTr="00C3612A">
        <w:trPr>
          <w:trHeight w:val="732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AA7513" w:rsidRPr="00225134" w:rsidTr="00C3612A">
        <w:trPr>
          <w:trHeight w:val="600"/>
        </w:trPr>
        <w:tc>
          <w:tcPr>
            <w:tcW w:w="2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2816,4</w:t>
            </w:r>
          </w:p>
        </w:tc>
      </w:tr>
      <w:tr w:rsidR="00225134" w:rsidRPr="00225134" w:rsidTr="00AA7513">
        <w:trPr>
          <w:trHeight w:val="6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трансферты., передаваемые бюджетам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2816,4</w:t>
            </w:r>
          </w:p>
        </w:tc>
      </w:tr>
      <w:tr w:rsidR="00225134" w:rsidRPr="00225134" w:rsidTr="00AA7513">
        <w:trPr>
          <w:trHeight w:val="660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2816,4</w:t>
            </w:r>
          </w:p>
        </w:tc>
      </w:tr>
      <w:tr w:rsidR="00AA7513" w:rsidRPr="00225134" w:rsidTr="00AA7513">
        <w:trPr>
          <w:trHeight w:val="435"/>
        </w:trPr>
        <w:tc>
          <w:tcPr>
            <w:tcW w:w="2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25134" w:rsidRPr="00225134" w:rsidTr="00C3612A">
        <w:trPr>
          <w:trHeight w:val="225"/>
        </w:trPr>
        <w:tc>
          <w:tcPr>
            <w:tcW w:w="24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7513" w:rsidTr="00C3612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590" w:type="pct"/>
          <w:trHeight w:val="100"/>
        </w:trPr>
        <w:tc>
          <w:tcPr>
            <w:tcW w:w="2410" w:type="pct"/>
            <w:tcBorders>
              <w:top w:val="single" w:sz="4" w:space="0" w:color="auto"/>
            </w:tcBorders>
          </w:tcPr>
          <w:p w:rsidR="00AA7513" w:rsidRDefault="00AA7513" w:rsidP="00AA7513"/>
        </w:tc>
      </w:tr>
    </w:tbl>
    <w:p w:rsidR="00225134" w:rsidRDefault="00225134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tbl>
      <w:tblPr>
        <w:tblW w:w="5000" w:type="pct"/>
        <w:tblLook w:val="04A0" w:firstRow="1" w:lastRow="0" w:firstColumn="1" w:lastColumn="0" w:noHBand="0" w:noVBand="1"/>
      </w:tblPr>
      <w:tblGrid>
        <w:gridCol w:w="4626"/>
        <w:gridCol w:w="1084"/>
        <w:gridCol w:w="1329"/>
        <w:gridCol w:w="1070"/>
        <w:gridCol w:w="1236"/>
      </w:tblGrid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E184"/>
            <w:bookmarkStart w:id="2" w:name="RANGE!A1:E239"/>
            <w:bookmarkEnd w:id="1"/>
            <w:bookmarkEnd w:id="2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г. Чухлома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«29» марта 2019 года № 192 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513" w:rsidRPr="00AA7513" w:rsidTr="00AA7513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AA7513" w:rsidRPr="00AA7513" w:rsidTr="00AA751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AA751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AA7513">
        <w:trPr>
          <w:trHeight w:val="31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AA751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513" w:rsidRPr="00AA7513" w:rsidTr="00AA7513">
        <w:trPr>
          <w:trHeight w:val="612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AA7513" w:rsidRPr="00AA7513" w:rsidTr="00AA7513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2612,7</w:t>
            </w:r>
          </w:p>
        </w:tc>
      </w:tr>
      <w:tr w:rsidR="00AA7513" w:rsidRPr="00AA7513" w:rsidTr="00AA7513">
        <w:trPr>
          <w:trHeight w:val="687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AA7513" w:rsidRPr="00AA7513" w:rsidTr="00AA7513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AA7513" w:rsidRPr="00AA7513" w:rsidTr="00AA7513">
        <w:trPr>
          <w:trHeight w:val="76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AA7513" w:rsidRPr="00AA7513" w:rsidTr="00AA7513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A7513" w:rsidRPr="00AA7513" w:rsidTr="00AA7513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AA7513" w:rsidRPr="00AA7513" w:rsidTr="00AA7513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A7513" w:rsidRPr="00AA7513" w:rsidTr="00AA7513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A7513" w:rsidRPr="00AA7513" w:rsidTr="00AA7513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A7513" w:rsidRPr="00AA7513" w:rsidTr="00AA7513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1290,6</w:t>
            </w:r>
          </w:p>
        </w:tc>
      </w:tr>
      <w:tr w:rsidR="00AA7513" w:rsidRPr="00AA7513" w:rsidTr="00AA7513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1290,6</w:t>
            </w:r>
          </w:p>
        </w:tc>
      </w:tr>
      <w:tr w:rsidR="00AA7513" w:rsidRPr="00AA7513" w:rsidTr="00AA7513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933,1</w:t>
            </w:r>
          </w:p>
        </w:tc>
      </w:tr>
      <w:tr w:rsidR="00AA7513" w:rsidRPr="00AA7513" w:rsidTr="00AA7513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AA7513" w:rsidRPr="00AA7513" w:rsidTr="00AA7513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320,5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AA7513" w:rsidRPr="00AA7513" w:rsidTr="00AA7513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AA7513" w:rsidRPr="00AA7513" w:rsidTr="00AA7513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AA7513" w:rsidRPr="00AA7513" w:rsidTr="00AA7513">
        <w:trPr>
          <w:trHeight w:val="56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A7513" w:rsidRPr="00AA7513" w:rsidTr="00AA7513">
        <w:trPr>
          <w:trHeight w:val="35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A7513" w:rsidRPr="00AA7513" w:rsidTr="00AA7513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A7513" w:rsidRPr="00AA7513" w:rsidTr="00AA7513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AA7513" w:rsidRPr="00AA7513" w:rsidTr="00AA7513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AA7513" w:rsidRPr="00AA7513" w:rsidTr="00AA7513">
        <w:trPr>
          <w:trHeight w:val="762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AA7513" w:rsidRPr="00AA7513" w:rsidTr="00AA7513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3705,8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3555,8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3555,8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AA7513" w:rsidRPr="00AA7513" w:rsidTr="00AA7513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AA7513" w:rsidRPr="00AA7513" w:rsidTr="00AA7513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15056,3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Кап.ремонт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AA7513" w:rsidRPr="00AA7513" w:rsidTr="00AA7513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AA7513" w:rsidRPr="00AA7513" w:rsidTr="00AA7513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AA7513" w:rsidRPr="00AA7513" w:rsidTr="00AA7513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AA7513" w:rsidRPr="00AA7513" w:rsidTr="00AA7513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AA7513" w:rsidRPr="00AA7513" w:rsidTr="00AA7513">
        <w:trPr>
          <w:trHeight w:val="3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3280,8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2610,8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AA7513" w:rsidRPr="00AA7513" w:rsidTr="00AA7513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AA7513" w:rsidRPr="00AA7513" w:rsidTr="00AA7513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AA7513" w:rsidRPr="00AA7513" w:rsidTr="00AA7513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A7513" w:rsidRPr="00AA7513" w:rsidTr="00AA7513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A7513" w:rsidRPr="00AA7513" w:rsidTr="00AA7513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520,0</w:t>
            </w:r>
          </w:p>
        </w:tc>
      </w:tr>
      <w:tr w:rsidR="00AA7513" w:rsidRPr="00AA7513" w:rsidTr="00AA7513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1955,8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1955,8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1955,8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1955,8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9882,1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9882,1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8083,7</w:t>
            </w:r>
          </w:p>
        </w:tc>
      </w:tr>
      <w:tr w:rsidR="00AA7513" w:rsidRPr="00AA7513" w:rsidTr="00AA7513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4076,1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4076,1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3919,0</w:t>
            </w:r>
          </w:p>
        </w:tc>
      </w:tr>
      <w:tr w:rsidR="00AA7513" w:rsidRPr="00AA7513" w:rsidTr="00AA7513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3919,0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AA7513" w:rsidRPr="00AA7513" w:rsidTr="00AA7513">
        <w:trPr>
          <w:trHeight w:val="47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1798,4</w:t>
            </w:r>
          </w:p>
        </w:tc>
      </w:tr>
      <w:tr w:rsidR="00AA7513" w:rsidRPr="00AA7513" w:rsidTr="00AA7513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1440,0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1440,0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2485,2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1483,200</w:t>
            </w:r>
          </w:p>
        </w:tc>
      </w:tr>
      <w:tr w:rsidR="00AA7513" w:rsidRPr="00AA7513" w:rsidTr="00AA7513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1248,900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1248,900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AA7513" w:rsidRPr="00AA7513" w:rsidTr="00AA7513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936,2</w:t>
            </w:r>
          </w:p>
        </w:tc>
      </w:tr>
      <w:tr w:rsidR="00AA7513" w:rsidRPr="00AA7513" w:rsidTr="00AA7513">
        <w:trPr>
          <w:trHeight w:val="8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AA7513" w:rsidRPr="00AA7513" w:rsidTr="00AA7513">
        <w:trPr>
          <w:trHeight w:val="4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6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AA7513" w:rsidRPr="00AA7513" w:rsidTr="00AA7513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2667,0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 деятельности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AA7513" w:rsidRPr="00AA7513" w:rsidTr="00AA7513">
        <w:trPr>
          <w:trHeight w:val="8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</w:tr>
      <w:tr w:rsidR="00AA7513" w:rsidRPr="00AA7513" w:rsidTr="00AA7513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2060,3</w:t>
            </w:r>
          </w:p>
        </w:tc>
      </w:tr>
      <w:tr w:rsidR="00AA7513" w:rsidRPr="00AA7513" w:rsidTr="00AA7513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</w:tr>
      <w:tr w:rsidR="00AA7513" w:rsidRPr="00AA7513" w:rsidTr="00AA7513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CC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FF00CC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26919,900</w:t>
            </w:r>
          </w:p>
        </w:tc>
      </w:tr>
      <w:tr w:rsidR="00AA7513" w:rsidRPr="00AA7513" w:rsidTr="00AA7513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-1275,8</w:t>
            </w:r>
          </w:p>
        </w:tc>
      </w:tr>
    </w:tbl>
    <w:p w:rsidR="00AA7513" w:rsidRDefault="00AA7513"/>
    <w:tbl>
      <w:tblPr>
        <w:tblW w:w="4903" w:type="pct"/>
        <w:tblLook w:val="04A0" w:firstRow="1" w:lastRow="0" w:firstColumn="1" w:lastColumn="0" w:noHBand="0" w:noVBand="1"/>
      </w:tblPr>
      <w:tblGrid>
        <w:gridCol w:w="9325"/>
      </w:tblGrid>
      <w:tr w:rsidR="008E0A81" w:rsidRPr="00AA7513" w:rsidTr="008E0A81">
        <w:trPr>
          <w:trHeight w:val="1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Default="008E0A81" w:rsidP="008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Приложение № 4</w:t>
            </w:r>
          </w:p>
        </w:tc>
        <w:bookmarkStart w:id="3" w:name="_GoBack"/>
        <w:bookmarkEnd w:id="3"/>
      </w:tr>
      <w:tr w:rsidR="008E0A81" w:rsidRPr="00AA7513" w:rsidTr="008E0A81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8E0A81" w:rsidRPr="00AA7513" w:rsidTr="008E0A81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г. Чухлома</w:t>
            </w:r>
          </w:p>
        </w:tc>
      </w:tr>
      <w:tr w:rsidR="008E0A81" w:rsidRPr="00AA7513" w:rsidTr="008E0A81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8E0A81" w:rsidRPr="00AA7513" w:rsidTr="008E0A81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«29» марта 2019 года № 192 </w:t>
            </w:r>
          </w:p>
        </w:tc>
      </w:tr>
    </w:tbl>
    <w:p w:rsidR="00AA7513" w:rsidRDefault="00AA7513"/>
    <w:tbl>
      <w:tblPr>
        <w:tblW w:w="4788" w:type="pct"/>
        <w:tblInd w:w="270" w:type="dxa"/>
        <w:tblLayout w:type="fixed"/>
        <w:tblLook w:val="04A0" w:firstRow="1" w:lastRow="0" w:firstColumn="1" w:lastColumn="0" w:noHBand="0" w:noVBand="1"/>
      </w:tblPr>
      <w:tblGrid>
        <w:gridCol w:w="2727"/>
        <w:gridCol w:w="1255"/>
        <w:gridCol w:w="701"/>
        <w:gridCol w:w="846"/>
        <w:gridCol w:w="1411"/>
        <w:gridCol w:w="969"/>
        <w:gridCol w:w="1030"/>
      </w:tblGrid>
      <w:tr w:rsidR="00AA7513" w:rsidRPr="00AA7513" w:rsidTr="008E0A81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B1:H341"/>
            <w:bookmarkStart w:id="5" w:name="RANGE!B7:H8"/>
            <w:bookmarkEnd w:id="4"/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5"/>
          </w:p>
        </w:tc>
      </w:tr>
      <w:tr w:rsidR="00AA7513" w:rsidRPr="00AA7513" w:rsidTr="008E0A81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8E0A81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8E0A81" w:rsidRPr="00AA7513" w:rsidTr="008E0A81">
        <w:trPr>
          <w:trHeight w:val="240"/>
        </w:trPr>
        <w:tc>
          <w:tcPr>
            <w:tcW w:w="152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8E0A81" w:rsidRPr="00AA7513" w:rsidTr="008E0A81">
        <w:trPr>
          <w:trHeight w:val="945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26 869,9</w:t>
            </w:r>
          </w:p>
        </w:tc>
      </w:tr>
      <w:tr w:rsidR="008E0A81" w:rsidRPr="00AA7513" w:rsidTr="008E0A81">
        <w:trPr>
          <w:trHeight w:val="36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2 562,7</w:t>
            </w:r>
          </w:p>
        </w:tc>
      </w:tr>
      <w:tr w:rsidR="008E0A81" w:rsidRPr="00AA7513" w:rsidTr="008E0A81">
        <w:trPr>
          <w:trHeight w:val="64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340,8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8E0A81" w:rsidRPr="00AA7513" w:rsidTr="008E0A81">
        <w:trPr>
          <w:trHeight w:val="45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8E0A81" w:rsidRPr="00AA7513" w:rsidTr="008E0A81">
        <w:trPr>
          <w:trHeight w:val="84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8E0A81" w:rsidRPr="00AA7513" w:rsidTr="008E0A81">
        <w:trPr>
          <w:trHeight w:val="45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8E0A81" w:rsidRPr="00AA7513" w:rsidTr="008E0A81">
        <w:trPr>
          <w:trHeight w:val="53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направленные на погашение кредиторской задолженности,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E0A81" w:rsidRPr="00AA7513" w:rsidTr="008E0A81">
        <w:trPr>
          <w:trHeight w:val="80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E0A81" w:rsidRPr="00AA7513" w:rsidTr="008E0A81">
        <w:trPr>
          <w:trHeight w:val="53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E0A81" w:rsidRPr="00AA7513" w:rsidTr="008E0A81">
        <w:trPr>
          <w:trHeight w:val="1058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1 290,6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1 290,6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8E0A81" w:rsidRPr="00AA7513" w:rsidTr="008E0A81">
        <w:trPr>
          <w:trHeight w:val="43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8E0A81" w:rsidRPr="00AA7513" w:rsidTr="008E0A81">
        <w:trPr>
          <w:trHeight w:val="51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направленные на погашение кредиторской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E0A81" w:rsidRPr="00AA7513" w:rsidTr="008E0A81">
        <w:trPr>
          <w:trHeight w:val="61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806,3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8E0A81" w:rsidRPr="00AA7513" w:rsidTr="008E0A81">
        <w:trPr>
          <w:trHeight w:val="67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E0A81" w:rsidRPr="00AA7513" w:rsidTr="008E0A81">
        <w:trPr>
          <w:trHeight w:val="53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E0A81" w:rsidRPr="00AA7513" w:rsidTr="008E0A81">
        <w:trPr>
          <w:trHeight w:val="85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3 705,8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15 056,3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 многоквартирных домов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E0A81" w:rsidRPr="00AA7513" w:rsidTr="008E0A81">
        <w:trPr>
          <w:trHeight w:val="49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56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1 406,4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E0A81" w:rsidRPr="00AA7513" w:rsidTr="008E0A81">
        <w:trPr>
          <w:trHeight w:val="62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3 280,8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3 280,8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8E0A81" w:rsidRPr="00AA7513" w:rsidTr="008E0A81">
        <w:trPr>
          <w:trHeight w:val="58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E0A81" w:rsidRPr="00AA7513" w:rsidTr="008E0A81">
        <w:trPr>
          <w:trHeight w:val="52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E0A81" w:rsidRPr="00AA7513" w:rsidTr="008E0A81">
        <w:trPr>
          <w:trHeight w:val="55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E0A81" w:rsidRPr="00AA7513" w:rsidTr="008E0A81">
        <w:trPr>
          <w:trHeight w:val="61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1 955,8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5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9 882,1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Жилижно-коммунальное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9 882,1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8 083,7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4 076,1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4 076,1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3 919,0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3 919,0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1 798,4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1 440,0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1 440,0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2 485,2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1 483,2</w:t>
            </w:r>
          </w:p>
        </w:tc>
      </w:tr>
      <w:tr w:rsidR="008E0A81" w:rsidRPr="00AA7513" w:rsidTr="008E0A81">
        <w:trPr>
          <w:trHeight w:val="73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1 248,9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1 248,9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8E0A81" w:rsidRPr="00AA7513" w:rsidTr="008E0A81">
        <w:trPr>
          <w:trHeight w:val="50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936,2</w:t>
            </w:r>
          </w:p>
        </w:tc>
      </w:tr>
      <w:tr w:rsidR="008E0A81" w:rsidRPr="00AA7513" w:rsidTr="008E0A81">
        <w:trPr>
          <w:trHeight w:val="84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53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62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E0A81" w:rsidRPr="00AA7513" w:rsidTr="008E0A81">
        <w:trPr>
          <w:trHeight w:val="80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2 667,0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2 667,0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2 667,0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8E0A81" w:rsidRPr="00AA7513" w:rsidTr="008E0A81">
        <w:trPr>
          <w:trHeight w:val="71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</w:tr>
      <w:tr w:rsidR="008E0A81" w:rsidRPr="00AA7513" w:rsidTr="008E0A81">
        <w:trPr>
          <w:trHeight w:val="50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372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2 060,3</w:t>
            </w:r>
          </w:p>
        </w:tc>
      </w:tr>
      <w:tr w:rsidR="008E0A81" w:rsidRPr="00AA7513" w:rsidTr="008E0A81">
        <w:trPr>
          <w:trHeight w:val="777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8E0A81" w:rsidRPr="00AA7513" w:rsidTr="008E0A81">
        <w:trPr>
          <w:trHeight w:val="43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8E0A81" w:rsidRPr="00AA7513" w:rsidTr="008E0A81">
        <w:trPr>
          <w:trHeight w:val="37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1 202,6</w:t>
            </w:r>
          </w:p>
        </w:tc>
      </w:tr>
      <w:tr w:rsidR="008E0A81" w:rsidRPr="00AA7513" w:rsidTr="008E0A81">
        <w:trPr>
          <w:trHeight w:val="58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1 202,6</w:t>
            </w:r>
          </w:p>
        </w:tc>
      </w:tr>
      <w:tr w:rsidR="008E0A81" w:rsidRPr="00AA7513" w:rsidTr="008E0A81">
        <w:trPr>
          <w:trHeight w:val="4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8E0A81" w:rsidRPr="00AA7513" w:rsidTr="008E0A81">
        <w:trPr>
          <w:trHeight w:val="35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8E0A81" w:rsidRPr="00AA7513" w:rsidTr="008E0A81">
        <w:trPr>
          <w:trHeight w:val="58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</w:tr>
      <w:tr w:rsidR="008E0A81" w:rsidRPr="00AA7513" w:rsidTr="008E0A81">
        <w:trPr>
          <w:trHeight w:val="7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E0A81" w:rsidRPr="00AA7513" w:rsidTr="008E0A81">
        <w:trPr>
          <w:trHeight w:val="4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E0A81" w:rsidRPr="00AA7513" w:rsidTr="008E0A81">
        <w:trPr>
          <w:trHeight w:val="4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E0A81" w:rsidRPr="00AA7513" w:rsidTr="008E0A81">
        <w:trPr>
          <w:trHeight w:val="56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E0A81" w:rsidRPr="00AA7513" w:rsidTr="008E0A81">
        <w:trPr>
          <w:trHeight w:val="41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34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56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41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40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46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4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46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37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31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58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7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ДЕПУТАТОВ ГОРОДСКОГО ПОСЕЛЕНИЯ ГОРОД ЧУХЛОМА ЧУХЛОМСКОГО МУНИЦИПАЛЬНОГО  РАЙОНА </w:t>
            </w: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КОСТРОМСКОЙ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0A81" w:rsidRPr="00AA7513" w:rsidTr="008E0A81">
        <w:trPr>
          <w:trHeight w:val="58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26 919,9</w:t>
            </w:r>
          </w:p>
        </w:tc>
      </w:tr>
    </w:tbl>
    <w:p w:rsidR="00AA7513" w:rsidRDefault="00AA7513"/>
    <w:sectPr w:rsidR="00AA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2A" w:rsidRDefault="00C3612A" w:rsidP="00225134">
      <w:pPr>
        <w:spacing w:after="0" w:line="240" w:lineRule="auto"/>
      </w:pPr>
      <w:r>
        <w:separator/>
      </w:r>
    </w:p>
  </w:endnote>
  <w:endnote w:type="continuationSeparator" w:id="0">
    <w:p w:rsidR="00C3612A" w:rsidRDefault="00C3612A" w:rsidP="0022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2A" w:rsidRDefault="00C3612A" w:rsidP="00225134">
      <w:pPr>
        <w:spacing w:after="0" w:line="240" w:lineRule="auto"/>
      </w:pPr>
      <w:r>
        <w:separator/>
      </w:r>
    </w:p>
  </w:footnote>
  <w:footnote w:type="continuationSeparator" w:id="0">
    <w:p w:rsidR="00C3612A" w:rsidRDefault="00C3612A" w:rsidP="00225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CC"/>
    <w:rsid w:val="00014813"/>
    <w:rsid w:val="001123A3"/>
    <w:rsid w:val="00225134"/>
    <w:rsid w:val="002C3300"/>
    <w:rsid w:val="003B495D"/>
    <w:rsid w:val="004261DE"/>
    <w:rsid w:val="004823CC"/>
    <w:rsid w:val="00574235"/>
    <w:rsid w:val="008E0A81"/>
    <w:rsid w:val="00900B51"/>
    <w:rsid w:val="00AA7513"/>
    <w:rsid w:val="00C3612A"/>
    <w:rsid w:val="00CB38BC"/>
    <w:rsid w:val="00D52093"/>
    <w:rsid w:val="00DB1BB8"/>
    <w:rsid w:val="00F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E44-3679-4CB5-8E88-2C9A373E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3A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23A3"/>
    <w:rPr>
      <w:color w:val="954F72"/>
      <w:u w:val="single"/>
    </w:rPr>
  </w:style>
  <w:style w:type="paragraph" w:customStyle="1" w:styleId="xl65">
    <w:name w:val="xl65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23A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123A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123A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123A3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123A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23A3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123A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5">
    <w:name w:val="xl85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7">
    <w:name w:val="xl87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8">
    <w:name w:val="xl88"/>
    <w:basedOn w:val="a"/>
    <w:rsid w:val="001123A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1123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123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123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123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1123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1123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123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123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123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123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1123A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1123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0">
    <w:name w:val="xl12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2">
    <w:name w:val="xl122"/>
    <w:basedOn w:val="a"/>
    <w:rsid w:val="001123A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123A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1123A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3">
    <w:name w:val="xl133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4">
    <w:name w:val="xl13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35">
    <w:name w:val="xl135"/>
    <w:basedOn w:val="a"/>
    <w:rsid w:val="001123A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123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44">
    <w:name w:val="xl14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5">
    <w:name w:val="xl145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6">
    <w:name w:val="xl146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7">
    <w:name w:val="xl147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8">
    <w:name w:val="xl148"/>
    <w:basedOn w:val="a"/>
    <w:rsid w:val="001123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9">
    <w:name w:val="xl149"/>
    <w:basedOn w:val="a"/>
    <w:rsid w:val="001123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6">
    <w:name w:val="xl156"/>
    <w:basedOn w:val="a"/>
    <w:rsid w:val="001123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123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1123A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1123A3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1">
    <w:name w:val="xl161"/>
    <w:basedOn w:val="a"/>
    <w:rsid w:val="001123A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2">
    <w:name w:val="xl162"/>
    <w:basedOn w:val="a"/>
    <w:rsid w:val="001123A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63">
    <w:name w:val="xl163"/>
    <w:basedOn w:val="a"/>
    <w:rsid w:val="001123A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64">
    <w:name w:val="xl164"/>
    <w:basedOn w:val="a"/>
    <w:rsid w:val="001123A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5">
    <w:name w:val="xl165"/>
    <w:basedOn w:val="a"/>
    <w:rsid w:val="001123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rsid w:val="001123A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7">
    <w:name w:val="xl167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8">
    <w:name w:val="xl168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1">
    <w:name w:val="xl17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2">
    <w:name w:val="xl17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74">
    <w:name w:val="xl17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75">
    <w:name w:val="xl175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CC"/>
      <w:lang w:eastAsia="ru-RU"/>
    </w:rPr>
  </w:style>
  <w:style w:type="paragraph" w:customStyle="1" w:styleId="xl176">
    <w:name w:val="xl176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77">
    <w:name w:val="xl177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CC"/>
      <w:lang w:eastAsia="ru-RU"/>
    </w:rPr>
  </w:style>
  <w:style w:type="paragraph" w:customStyle="1" w:styleId="xl178">
    <w:name w:val="xl178"/>
    <w:basedOn w:val="a"/>
    <w:rsid w:val="001123A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CC"/>
      <w:lang w:eastAsia="ru-RU"/>
    </w:rPr>
  </w:style>
  <w:style w:type="paragraph" w:customStyle="1" w:styleId="xl179">
    <w:name w:val="xl179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CC"/>
      <w:sz w:val="24"/>
      <w:szCs w:val="24"/>
      <w:lang w:eastAsia="ru-RU"/>
    </w:rPr>
  </w:style>
  <w:style w:type="paragraph" w:customStyle="1" w:styleId="xl180">
    <w:name w:val="xl18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123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123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23A3"/>
  </w:style>
  <w:style w:type="paragraph" w:styleId="a5">
    <w:name w:val="Balloon Text"/>
    <w:basedOn w:val="a"/>
    <w:link w:val="a6"/>
    <w:uiPriority w:val="99"/>
    <w:semiHidden/>
    <w:unhideWhenUsed/>
    <w:rsid w:val="0090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134"/>
  </w:style>
  <w:style w:type="paragraph" w:styleId="a9">
    <w:name w:val="footer"/>
    <w:basedOn w:val="a"/>
    <w:link w:val="aa"/>
    <w:uiPriority w:val="99"/>
    <w:unhideWhenUsed/>
    <w:rsid w:val="0022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134"/>
  </w:style>
  <w:style w:type="paragraph" w:customStyle="1" w:styleId="xl63">
    <w:name w:val="xl63"/>
    <w:basedOn w:val="a"/>
    <w:rsid w:val="00A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A75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28</Pages>
  <Words>9022</Words>
  <Characters>51430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2019-04-04T06:01:00Z</cp:lastPrinted>
  <dcterms:created xsi:type="dcterms:W3CDTF">2019-04-02T07:10:00Z</dcterms:created>
  <dcterms:modified xsi:type="dcterms:W3CDTF">2019-04-04T06:12:00Z</dcterms:modified>
</cp:coreProperties>
</file>